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BE7" w:rsidRDefault="00C16BE7">
      <w:pPr>
        <w:pStyle w:val="BodyText"/>
        <w:rPr>
          <w:rFonts w:ascii="Times New Roman"/>
          <w:sz w:val="20"/>
        </w:rPr>
      </w:pPr>
    </w:p>
    <w:p w:rsidR="00C16BE7" w:rsidRPr="00631687" w:rsidRDefault="00631687" w:rsidP="00631687">
      <w:pPr>
        <w:pStyle w:val="BodyText"/>
        <w:jc w:val="center"/>
        <w:rPr>
          <w:rFonts w:asciiTheme="minorHAnsi" w:hAnsiTheme="minorHAnsi" w:cstheme="minorHAnsi"/>
          <w:sz w:val="40"/>
          <w:szCs w:val="40"/>
        </w:rPr>
      </w:pPr>
      <w:r w:rsidRPr="00631687">
        <w:rPr>
          <w:rFonts w:asciiTheme="minorHAnsi" w:eastAsiaTheme="majorEastAsia" w:hAnsiTheme="minorHAnsi" w:cstheme="minorHAnsi"/>
          <w:bCs/>
          <w:color w:val="000000" w:themeColor="text1"/>
          <w:kern w:val="24"/>
          <w:sz w:val="40"/>
          <w:szCs w:val="40"/>
        </w:rPr>
        <w:t>CITY OF SLIDELL</w:t>
      </w:r>
      <w:r w:rsidRPr="00631687">
        <w:rPr>
          <w:rFonts w:asciiTheme="minorHAnsi" w:eastAsiaTheme="majorEastAsia" w:hAnsiTheme="minorHAnsi" w:cstheme="minorHAnsi"/>
          <w:bCs/>
          <w:color w:val="000000" w:themeColor="text1"/>
          <w:kern w:val="24"/>
          <w:sz w:val="40"/>
          <w:szCs w:val="40"/>
        </w:rPr>
        <w:br/>
        <w:t>COMMUNITY DEVELOPMENT BLOCK GRANT</w:t>
      </w:r>
      <w:r w:rsidRPr="00631687">
        <w:rPr>
          <w:rFonts w:asciiTheme="minorHAnsi" w:eastAsiaTheme="majorEastAsia" w:hAnsiTheme="minorHAnsi" w:cstheme="minorHAnsi"/>
          <w:bCs/>
          <w:color w:val="000000" w:themeColor="text1"/>
          <w:kern w:val="24"/>
          <w:sz w:val="40"/>
          <w:szCs w:val="40"/>
        </w:rPr>
        <w:br/>
      </w:r>
      <w:r w:rsidRPr="00631687">
        <w:rPr>
          <w:rFonts w:asciiTheme="minorHAnsi" w:eastAsiaTheme="majorEastAsia" w:hAnsiTheme="minorHAnsi" w:cstheme="minorHAnsi"/>
          <w:bCs/>
          <w:color w:val="000000" w:themeColor="text1"/>
          <w:kern w:val="24"/>
          <w:sz w:val="40"/>
          <w:szCs w:val="40"/>
          <w:u w:val="single"/>
        </w:rPr>
        <w:t xml:space="preserve">2025-2029 CONSOLIDATED PLAN </w:t>
      </w:r>
      <w:r w:rsidRPr="00631687">
        <w:rPr>
          <w:rFonts w:asciiTheme="minorHAnsi" w:eastAsiaTheme="majorEastAsia" w:hAnsiTheme="minorHAnsi" w:cstheme="minorHAnsi"/>
          <w:bCs/>
          <w:color w:val="000000" w:themeColor="text1"/>
          <w:kern w:val="24"/>
          <w:sz w:val="40"/>
          <w:szCs w:val="40"/>
        </w:rPr>
        <w:br/>
      </w:r>
      <w:r w:rsidRPr="00631687">
        <w:rPr>
          <w:rFonts w:asciiTheme="minorHAnsi" w:eastAsiaTheme="majorEastAsia" w:hAnsiTheme="minorHAnsi" w:cstheme="minorHAnsi"/>
          <w:bCs/>
          <w:color w:val="000000" w:themeColor="text1"/>
          <w:kern w:val="24"/>
          <w:sz w:val="40"/>
          <w:szCs w:val="40"/>
          <w:u w:val="single"/>
        </w:rPr>
        <w:t>2025 ANNUAL ACTION PLAN</w:t>
      </w:r>
    </w:p>
    <w:p w:rsidR="00C16BE7" w:rsidRPr="00631687" w:rsidRDefault="00C16BE7">
      <w:pPr>
        <w:pStyle w:val="BodyText"/>
        <w:rPr>
          <w:rFonts w:asciiTheme="minorHAnsi" w:hAnsiTheme="minorHAnsi" w:cstheme="minorHAnsi"/>
          <w:sz w:val="40"/>
          <w:szCs w:val="40"/>
        </w:rPr>
      </w:pPr>
    </w:p>
    <w:p w:rsidR="0086750E" w:rsidRPr="00631687" w:rsidRDefault="0086750E" w:rsidP="0033319E">
      <w:pPr>
        <w:widowControl/>
        <w:autoSpaceDE/>
        <w:autoSpaceDN/>
        <w:jc w:val="center"/>
        <w:rPr>
          <w:rFonts w:asciiTheme="minorHAnsi" w:hAnsiTheme="minorHAnsi" w:cstheme="minorHAnsi"/>
          <w:sz w:val="40"/>
          <w:szCs w:val="40"/>
        </w:rPr>
      </w:pPr>
      <w:bookmarkStart w:id="0" w:name="2022sumcoverpage"/>
      <w:bookmarkEnd w:id="0"/>
      <w:r w:rsidRPr="00631687">
        <w:rPr>
          <w:rFonts w:asciiTheme="minorHAnsi" w:hAnsiTheme="minorHAnsi" w:cstheme="minorHAnsi"/>
          <w:sz w:val="40"/>
          <w:szCs w:val="40"/>
        </w:rPr>
        <w:t>SUMMARY</w:t>
      </w:r>
    </w:p>
    <w:p w:rsidR="0033319E" w:rsidRPr="0033319E" w:rsidRDefault="00631687" w:rsidP="00631687">
      <w:pPr>
        <w:widowControl/>
        <w:autoSpaceDE/>
        <w:autoSpaceDN/>
        <w:jc w:val="center"/>
        <w:rPr>
          <w:rFonts w:cs="Times New Roman"/>
          <w:color w:val="4BACC6" w:themeColor="accent5"/>
          <w:sz w:val="48"/>
          <w:szCs w:val="48"/>
        </w:rPr>
      </w:pPr>
      <w:r>
        <w:rPr>
          <w:noProof/>
        </w:rPr>
        <w:drawing>
          <wp:inline distT="0" distB="0" distL="0" distR="0" wp14:anchorId="7A3B191E" wp14:editId="4B43CE0E">
            <wp:extent cx="2324735" cy="2451798"/>
            <wp:effectExtent l="0" t="0" r="0" b="5715"/>
            <wp:docPr id="10" name="Picture 9" descr="cid:image001.jpg@01D8A67F.83E63830"/>
            <wp:cNvGraphicFramePr/>
            <a:graphic xmlns:a="http://schemas.openxmlformats.org/drawingml/2006/main">
              <a:graphicData uri="http://schemas.openxmlformats.org/drawingml/2006/picture">
                <pic:pic xmlns:pic="http://schemas.openxmlformats.org/drawingml/2006/picture">
                  <pic:nvPicPr>
                    <pic:cNvPr id="10" name="Picture 9" descr="cid:image001.jpg@01D8A67F.83E6383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324735" cy="2451798"/>
                    </a:xfrm>
                    <a:prstGeom prst="rect">
                      <a:avLst/>
                    </a:prstGeom>
                    <a:noFill/>
                    <a:ln>
                      <a:noFill/>
                    </a:ln>
                  </pic:spPr>
                </pic:pic>
              </a:graphicData>
            </a:graphic>
          </wp:inline>
        </w:drawing>
      </w:r>
    </w:p>
    <w:p w:rsidR="00C16BE7" w:rsidRDefault="00C16BE7" w:rsidP="00631687">
      <w:pPr>
        <w:pStyle w:val="BodyText"/>
        <w:jc w:val="center"/>
        <w:rPr>
          <w:b/>
          <w:sz w:val="20"/>
        </w:rPr>
      </w:pPr>
    </w:p>
    <w:p w:rsidR="00C16BE7" w:rsidRDefault="00C16BE7">
      <w:pPr>
        <w:pStyle w:val="BodyText"/>
        <w:rPr>
          <w:b/>
          <w:sz w:val="20"/>
        </w:rPr>
      </w:pPr>
    </w:p>
    <w:p w:rsidR="00C16BE7" w:rsidRDefault="00C16BE7">
      <w:pPr>
        <w:pStyle w:val="BodyText"/>
        <w:rPr>
          <w:b/>
          <w:sz w:val="20"/>
        </w:rPr>
      </w:pPr>
    </w:p>
    <w:p w:rsidR="00C16BE7" w:rsidRDefault="00C16BE7">
      <w:pPr>
        <w:pStyle w:val="BodyText"/>
        <w:spacing w:before="7"/>
        <w:rPr>
          <w:b/>
          <w:sz w:val="17"/>
        </w:rPr>
      </w:pPr>
    </w:p>
    <w:p w:rsidR="00C16BE7" w:rsidRDefault="00C16BE7">
      <w:pPr>
        <w:pStyle w:val="BodyText"/>
        <w:rPr>
          <w:b/>
          <w:sz w:val="56"/>
        </w:rPr>
      </w:pPr>
    </w:p>
    <w:p w:rsidR="0086750E" w:rsidRDefault="0086750E">
      <w:pPr>
        <w:pStyle w:val="BodyText"/>
        <w:rPr>
          <w:b/>
          <w:sz w:val="56"/>
        </w:rPr>
      </w:pPr>
    </w:p>
    <w:p w:rsidR="0086750E" w:rsidRDefault="0086750E">
      <w:pPr>
        <w:pStyle w:val="BodyText"/>
        <w:rPr>
          <w:b/>
          <w:sz w:val="56"/>
        </w:rPr>
      </w:pPr>
    </w:p>
    <w:p w:rsidR="0086750E" w:rsidRDefault="0086750E">
      <w:pPr>
        <w:pStyle w:val="BodyText"/>
        <w:rPr>
          <w:b/>
          <w:sz w:val="56"/>
        </w:rPr>
      </w:pPr>
    </w:p>
    <w:p w:rsidR="00631687" w:rsidRDefault="00631687" w:rsidP="00631687">
      <w:pPr>
        <w:pStyle w:val="NormalWeb"/>
        <w:spacing w:before="0" w:beforeAutospacing="0" w:after="0" w:afterAutospacing="0" w:line="216" w:lineRule="auto"/>
        <w:jc w:val="right"/>
      </w:pPr>
      <w:r>
        <w:rPr>
          <w:rFonts w:asciiTheme="minorHAnsi" w:eastAsiaTheme="minorEastAsia" w:hAnsi="Calibri" w:cstheme="minorBidi"/>
          <w:color w:val="000000" w:themeColor="text1"/>
          <w:kern w:val="24"/>
          <w:sz w:val="36"/>
          <w:szCs w:val="36"/>
        </w:rPr>
        <w:t>Bill Borchert, Mayor</w:t>
      </w:r>
    </w:p>
    <w:p w:rsidR="00631687" w:rsidRDefault="00631687" w:rsidP="00631687">
      <w:pPr>
        <w:pStyle w:val="NormalWeb"/>
        <w:spacing w:before="0" w:beforeAutospacing="0" w:after="0" w:afterAutospacing="0" w:line="216" w:lineRule="auto"/>
        <w:jc w:val="right"/>
      </w:pPr>
      <w:r>
        <w:rPr>
          <w:rFonts w:asciiTheme="minorHAnsi" w:eastAsiaTheme="minorEastAsia" w:hAnsi="Calibri" w:cstheme="minorBidi"/>
          <w:color w:val="000000" w:themeColor="text1"/>
          <w:kern w:val="24"/>
          <w:sz w:val="36"/>
          <w:szCs w:val="36"/>
        </w:rPr>
        <w:t>Daniel McElmurray, Planning Director</w:t>
      </w:r>
    </w:p>
    <w:p w:rsidR="00631687" w:rsidRDefault="00631687" w:rsidP="00631687">
      <w:pPr>
        <w:pStyle w:val="NormalWeb"/>
        <w:spacing w:before="0" w:beforeAutospacing="0" w:after="0" w:afterAutospacing="0" w:line="216" w:lineRule="auto"/>
        <w:jc w:val="right"/>
      </w:pPr>
      <w:r>
        <w:rPr>
          <w:rFonts w:asciiTheme="minorHAnsi" w:eastAsiaTheme="minorEastAsia" w:hAnsi="Calibri" w:cstheme="minorBidi"/>
          <w:color w:val="000000" w:themeColor="text1"/>
          <w:kern w:val="24"/>
          <w:sz w:val="36"/>
          <w:szCs w:val="36"/>
        </w:rPr>
        <w:t>P.O. Box 828, Slidell, LA 70459</w:t>
      </w:r>
    </w:p>
    <w:p w:rsidR="00631687" w:rsidRDefault="00631687" w:rsidP="00631687">
      <w:pPr>
        <w:pStyle w:val="NormalWeb"/>
        <w:spacing w:before="0" w:beforeAutospacing="0" w:after="0" w:afterAutospacing="0" w:line="216" w:lineRule="auto"/>
        <w:jc w:val="right"/>
      </w:pPr>
      <w:r>
        <w:rPr>
          <w:rFonts w:asciiTheme="minorHAnsi" w:eastAsiaTheme="minorEastAsia" w:hAnsi="Calibri" w:cstheme="minorBidi"/>
          <w:color w:val="000000" w:themeColor="text1"/>
          <w:kern w:val="24"/>
          <w:sz w:val="36"/>
          <w:szCs w:val="36"/>
        </w:rPr>
        <w:t>250 Bouscaren Street, Suite 203, Slidell, LA 70458</w:t>
      </w:r>
    </w:p>
    <w:p w:rsidR="00631687" w:rsidRDefault="00631687" w:rsidP="00631687">
      <w:pPr>
        <w:pStyle w:val="NormalWeb"/>
        <w:spacing w:before="0" w:beforeAutospacing="0" w:after="0" w:afterAutospacing="0" w:line="216" w:lineRule="auto"/>
        <w:jc w:val="right"/>
      </w:pPr>
      <w:r>
        <w:rPr>
          <w:rFonts w:asciiTheme="minorHAnsi" w:eastAsiaTheme="minorEastAsia" w:hAnsi="Calibri" w:cstheme="minorBidi"/>
          <w:color w:val="000000" w:themeColor="text1"/>
          <w:kern w:val="24"/>
          <w:sz w:val="36"/>
          <w:szCs w:val="36"/>
        </w:rPr>
        <w:t>myslidell.com</w:t>
      </w:r>
    </w:p>
    <w:p w:rsidR="00C16BE7" w:rsidRDefault="00C16BE7"/>
    <w:p w:rsidR="00631687" w:rsidRDefault="00631687"/>
    <w:p w:rsidR="00631687" w:rsidRDefault="00631687" w:rsidP="00631687">
      <w:pPr>
        <w:pStyle w:val="NormalWeb"/>
        <w:spacing w:before="240" w:beforeAutospacing="0" w:after="0" w:afterAutospacing="0" w:line="256" w:lineRule="auto"/>
        <w:jc w:val="center"/>
      </w:pPr>
      <w:r>
        <w:rPr>
          <w:rFonts w:asciiTheme="minorHAnsi" w:hAnsi="Calibri"/>
          <w:color w:val="000000" w:themeColor="text1"/>
          <w:kern w:val="24"/>
          <w:sz w:val="36"/>
          <w:szCs w:val="36"/>
        </w:rPr>
        <w:t>SLIDELL CITY COUNCIL</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A: </w:t>
      </w:r>
      <w:r>
        <w:rPr>
          <w:rFonts w:asciiTheme="minorHAnsi" w:hAnsi="Calibri"/>
          <w:color w:val="000000" w:themeColor="text1"/>
          <w:kern w:val="24"/>
          <w:sz w:val="36"/>
          <w:szCs w:val="36"/>
        </w:rPr>
        <w:tab/>
        <w:t>Councilwoman Leslie Denham</w:t>
      </w:r>
    </w:p>
    <w:p w:rsidR="000A5EB2" w:rsidRDefault="00631687" w:rsidP="000A5EB2">
      <w:pPr>
        <w:pStyle w:val="NormalWeb"/>
        <w:spacing w:before="0" w:beforeAutospacing="0" w:after="0" w:afterAutospacing="0" w:line="276" w:lineRule="auto"/>
        <w:jc w:val="both"/>
        <w:rPr>
          <w:rFonts w:asciiTheme="minorHAnsi" w:hAnsi="Calibri"/>
          <w:color w:val="000000" w:themeColor="text1"/>
          <w:kern w:val="24"/>
          <w:sz w:val="36"/>
          <w:szCs w:val="36"/>
        </w:rPr>
      </w:pPr>
      <w:r>
        <w:rPr>
          <w:rFonts w:asciiTheme="minorHAnsi" w:hAnsi="Calibri"/>
          <w:color w:val="000000" w:themeColor="text1"/>
          <w:kern w:val="24"/>
          <w:sz w:val="36"/>
          <w:szCs w:val="36"/>
        </w:rPr>
        <w:t xml:space="preserve">District B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Councilman David Dunham</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C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Councilwoman Megan Haggerty</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D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Councilman Nick DiSanti</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E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Councilman Kenny Tamborella</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F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Councilman Trey Brownfield</w:t>
      </w:r>
    </w:p>
    <w:p w:rsidR="00631687" w:rsidRDefault="00631687" w:rsidP="000A5EB2">
      <w:pPr>
        <w:pStyle w:val="NormalWeb"/>
        <w:spacing w:before="0" w:beforeAutospacing="0" w:after="0" w:afterAutospacing="0" w:line="276" w:lineRule="auto"/>
        <w:jc w:val="both"/>
      </w:pPr>
      <w:r>
        <w:rPr>
          <w:rFonts w:asciiTheme="minorHAnsi" w:hAnsi="Calibri"/>
          <w:color w:val="000000" w:themeColor="text1"/>
          <w:kern w:val="24"/>
          <w:sz w:val="36"/>
          <w:szCs w:val="36"/>
        </w:rPr>
        <w:t xml:space="preserve">District G </w:t>
      </w:r>
      <w:r>
        <w:rPr>
          <w:rFonts w:asciiTheme="minorHAnsi" w:hAnsi="Calibri"/>
          <w:color w:val="000000" w:themeColor="text1"/>
          <w:kern w:val="24"/>
          <w:sz w:val="36"/>
          <w:szCs w:val="36"/>
        </w:rPr>
        <w:tab/>
      </w:r>
      <w:r>
        <w:rPr>
          <w:rFonts w:asciiTheme="minorHAnsi" w:hAnsi="Calibri"/>
          <w:color w:val="000000" w:themeColor="text1"/>
          <w:kern w:val="24"/>
          <w:sz w:val="36"/>
          <w:szCs w:val="36"/>
        </w:rPr>
        <w:tab/>
        <w:t>Councilwoman Cindy King</w:t>
      </w:r>
    </w:p>
    <w:p w:rsidR="00631687" w:rsidRDefault="00631687" w:rsidP="000A5EB2">
      <w:pPr>
        <w:pStyle w:val="NormalWeb"/>
        <w:spacing w:before="0" w:beforeAutospacing="0" w:after="0" w:afterAutospacing="0" w:line="276" w:lineRule="auto"/>
        <w:jc w:val="both"/>
      </w:pPr>
      <w:r>
        <w:rPr>
          <w:rFonts w:asciiTheme="minorHAnsi" w:eastAsia="Calibri" w:hAnsi="Calibri"/>
          <w:color w:val="000000" w:themeColor="text1"/>
          <w:kern w:val="24"/>
          <w:sz w:val="36"/>
          <w:szCs w:val="36"/>
        </w:rPr>
        <w:t> </w:t>
      </w:r>
      <w:r>
        <w:rPr>
          <w:rFonts w:asciiTheme="minorHAnsi" w:eastAsia="Calibri" w:hAnsi="Calibri"/>
          <w:color w:val="000000" w:themeColor="text1"/>
          <w:kern w:val="24"/>
          <w:sz w:val="36"/>
          <w:szCs w:val="36"/>
        </w:rPr>
        <w:tab/>
      </w:r>
      <w:r>
        <w:rPr>
          <w:rFonts w:asciiTheme="minorHAnsi" w:eastAsia="Calibri" w:hAnsi="Calibri"/>
          <w:color w:val="000000" w:themeColor="text1"/>
          <w:kern w:val="24"/>
          <w:sz w:val="36"/>
          <w:szCs w:val="36"/>
        </w:rPr>
        <w:tab/>
      </w:r>
      <w:r>
        <w:rPr>
          <w:rFonts w:asciiTheme="minorHAnsi" w:eastAsia="Calibri" w:hAnsi="Calibri"/>
          <w:color w:val="000000" w:themeColor="text1"/>
          <w:kern w:val="24"/>
          <w:sz w:val="36"/>
          <w:szCs w:val="36"/>
        </w:rPr>
        <w:tab/>
      </w:r>
      <w:r>
        <w:rPr>
          <w:rFonts w:asciiTheme="minorHAnsi" w:hAnsi="Calibri"/>
          <w:color w:val="000000" w:themeColor="text1"/>
          <w:kern w:val="24"/>
          <w:sz w:val="36"/>
          <w:szCs w:val="36"/>
        </w:rPr>
        <w:t>Councilman-at-Large Jeff Burgoyne</w:t>
      </w:r>
    </w:p>
    <w:p w:rsidR="00631687" w:rsidRDefault="00631687"/>
    <w:p w:rsidR="00045A89" w:rsidRDefault="00045A89">
      <w:r>
        <w:br w:type="page"/>
      </w:r>
    </w:p>
    <w:p w:rsidR="00631687" w:rsidRPr="00631687" w:rsidRDefault="00631687" w:rsidP="00814E3B">
      <w:pPr>
        <w:widowControl/>
        <w:autoSpaceDE/>
        <w:autoSpaceDN/>
        <w:jc w:val="both"/>
        <w:rPr>
          <w:rFonts w:asciiTheme="minorHAnsi" w:eastAsiaTheme="minorEastAsia" w:cstheme="minorBidi"/>
          <w:b/>
          <w:color w:val="000000" w:themeColor="dark1"/>
          <w:kern w:val="24"/>
          <w:sz w:val="24"/>
          <w:szCs w:val="24"/>
        </w:rPr>
      </w:pPr>
      <w:bookmarkStart w:id="1" w:name="summary2022"/>
      <w:bookmarkEnd w:id="1"/>
      <w:r w:rsidRPr="00631687">
        <w:rPr>
          <w:rFonts w:asciiTheme="minorHAnsi" w:eastAsiaTheme="minorEastAsia" w:cstheme="minorBidi"/>
          <w:b/>
          <w:color w:val="000000" w:themeColor="dark1"/>
          <w:kern w:val="24"/>
          <w:sz w:val="24"/>
          <w:szCs w:val="24"/>
        </w:rPr>
        <w:lastRenderedPageBreak/>
        <w:t>WHAT IS CDBG</w:t>
      </w:r>
    </w:p>
    <w:p w:rsidR="00631687" w:rsidRPr="00631687" w:rsidRDefault="00631687" w:rsidP="00814E3B">
      <w:pPr>
        <w:widowControl/>
        <w:autoSpaceDE/>
        <w:autoSpaceDN/>
        <w:jc w:val="both"/>
        <w:rPr>
          <w:rFonts w:asciiTheme="minorHAnsi" w:eastAsiaTheme="minorEastAsia" w:cstheme="minorBidi"/>
          <w:color w:val="000000" w:themeColor="dark1"/>
          <w:kern w:val="24"/>
          <w:sz w:val="24"/>
          <w:szCs w:val="24"/>
        </w:rPr>
      </w:pPr>
    </w:p>
    <w:p w:rsidR="00631687" w:rsidRPr="00631687" w:rsidRDefault="00631687" w:rsidP="00814E3B">
      <w:pPr>
        <w:widowControl/>
        <w:autoSpaceDE/>
        <w:autoSpaceDN/>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 xml:space="preserve">The U.S. Department of Housing and Urban Development (HUD) requires the City of Slidell as a recipient of federal Community Development Block Grant entitlement funds to develop a Consolidated Plan every five </w:t>
      </w:r>
      <w:r w:rsidR="00045A89" w:rsidRPr="00631687">
        <w:rPr>
          <w:rFonts w:asciiTheme="minorHAnsi" w:eastAsiaTheme="minorEastAsia" w:cstheme="minorBidi"/>
          <w:color w:val="000000" w:themeColor="dark1"/>
          <w:kern w:val="24"/>
          <w:sz w:val="24"/>
          <w:szCs w:val="24"/>
        </w:rPr>
        <w:t xml:space="preserve">years. </w:t>
      </w:r>
      <w:r w:rsidRPr="00631687">
        <w:rPr>
          <w:rFonts w:asciiTheme="minorHAnsi" w:eastAsiaTheme="minorEastAsia" w:cstheme="minorBidi"/>
          <w:color w:val="000000" w:themeColor="dark1"/>
          <w:kern w:val="24"/>
          <w:sz w:val="24"/>
          <w:szCs w:val="24"/>
        </w:rPr>
        <w:t>It describes the community’s priorities and goals for expenditure of funds on housing and community development.</w:t>
      </w:r>
    </w:p>
    <w:p w:rsidR="00631687" w:rsidRDefault="00631687" w:rsidP="00814E3B">
      <w:pPr>
        <w:widowControl/>
        <w:autoSpaceDE/>
        <w:autoSpaceDN/>
        <w:jc w:val="both"/>
        <w:rPr>
          <w:rFonts w:asciiTheme="minorHAnsi" w:eastAsiaTheme="minorEastAsia" w:cstheme="minorBidi"/>
          <w:color w:val="000000" w:themeColor="dark1"/>
          <w:kern w:val="24"/>
          <w:sz w:val="24"/>
          <w:szCs w:val="24"/>
        </w:rPr>
      </w:pPr>
    </w:p>
    <w:p w:rsidR="00631687" w:rsidRDefault="00631687" w:rsidP="00814E3B">
      <w:pPr>
        <w:widowControl/>
        <w:autoSpaceDE/>
        <w:autoSpaceDN/>
        <w:jc w:val="both"/>
        <w:rPr>
          <w:rFonts w:asciiTheme="minorHAnsi" w:eastAsiaTheme="minorEastAsia" w:cstheme="minorBidi"/>
          <w:color w:val="000000" w:themeColor="dark1"/>
          <w:kern w:val="24"/>
          <w:sz w:val="24"/>
          <w:szCs w:val="24"/>
        </w:rPr>
      </w:pPr>
      <w:r w:rsidRPr="00631687">
        <w:rPr>
          <w:rFonts w:asciiTheme="minorHAnsi" w:eastAsiaTheme="minorEastAsia" w:cstheme="minorBidi"/>
          <w:color w:val="000000" w:themeColor="dark1"/>
          <w:kern w:val="24"/>
          <w:sz w:val="24"/>
          <w:szCs w:val="24"/>
        </w:rPr>
        <w:t>The</w:t>
      </w:r>
      <w:r w:rsidRPr="00631687">
        <w:rPr>
          <w:rFonts w:asciiTheme="minorHAnsi" w:eastAsiaTheme="minorEastAsia" w:cstheme="minorBidi"/>
          <w:b/>
          <w:bCs/>
          <w:color w:val="000000" w:themeColor="dark1"/>
          <w:kern w:val="24"/>
          <w:sz w:val="24"/>
          <w:szCs w:val="24"/>
        </w:rPr>
        <w:t xml:space="preserve"> Community Development Block Grant (CDBG) Program </w:t>
      </w:r>
      <w:r w:rsidRPr="00631687">
        <w:rPr>
          <w:rFonts w:asciiTheme="minorHAnsi" w:eastAsiaTheme="minorEastAsia" w:cstheme="minorBidi"/>
          <w:color w:val="000000" w:themeColor="dark1"/>
          <w:kern w:val="24"/>
          <w:sz w:val="24"/>
          <w:szCs w:val="24"/>
        </w:rPr>
        <w:t xml:space="preserve">provides annual allocations to develop viable urban communities. </w:t>
      </w:r>
    </w:p>
    <w:p w:rsidR="00631687" w:rsidRPr="00631687" w:rsidRDefault="00631687" w:rsidP="00814E3B">
      <w:pPr>
        <w:widowControl/>
        <w:autoSpaceDE/>
        <w:autoSpaceDN/>
        <w:jc w:val="both"/>
        <w:rPr>
          <w:rFonts w:ascii="Times New Roman" w:eastAsia="Times New Roman" w:hAnsi="Times New Roman" w:cs="Times New Roman"/>
          <w:sz w:val="24"/>
          <w:szCs w:val="24"/>
        </w:rPr>
      </w:pPr>
    </w:p>
    <w:p w:rsidR="00631687" w:rsidRPr="00631687" w:rsidRDefault="00631687" w:rsidP="00814E3B">
      <w:pPr>
        <w:widowControl/>
        <w:numPr>
          <w:ilvl w:val="0"/>
          <w:numId w:val="12"/>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 xml:space="preserve">It provides resources to address housing and community development needs that benefit low </w:t>
      </w:r>
      <w:r w:rsidR="000A5EB2">
        <w:rPr>
          <w:rFonts w:asciiTheme="minorHAnsi" w:eastAsiaTheme="minorEastAsia" w:cstheme="minorBidi"/>
          <w:color w:val="000000" w:themeColor="dark1"/>
          <w:kern w:val="24"/>
          <w:sz w:val="24"/>
          <w:szCs w:val="24"/>
        </w:rPr>
        <w:t>and</w:t>
      </w:r>
      <w:r w:rsidRPr="00631687">
        <w:rPr>
          <w:rFonts w:asciiTheme="minorHAnsi" w:eastAsiaTheme="minorEastAsia" w:cstheme="minorBidi"/>
          <w:color w:val="000000" w:themeColor="dark1"/>
          <w:kern w:val="24"/>
          <w:sz w:val="24"/>
          <w:szCs w:val="24"/>
        </w:rPr>
        <w:t xml:space="preserve"> moderate- income individuals by providing </w:t>
      </w:r>
    </w:p>
    <w:p w:rsidR="00631687" w:rsidRPr="00631687" w:rsidRDefault="000A5EB2" w:rsidP="00814E3B">
      <w:pPr>
        <w:widowControl/>
        <w:numPr>
          <w:ilvl w:val="2"/>
          <w:numId w:val="12"/>
        </w:numPr>
        <w:autoSpaceDE/>
        <w:autoSpaceDN/>
        <w:contextualSpacing/>
        <w:jc w:val="both"/>
        <w:rPr>
          <w:rFonts w:ascii="Times New Roman" w:eastAsia="Times New Roman" w:hAnsi="Times New Roman" w:cs="Times New Roman"/>
          <w:sz w:val="24"/>
          <w:szCs w:val="24"/>
        </w:rPr>
      </w:pPr>
      <w:r>
        <w:rPr>
          <w:rFonts w:asciiTheme="minorHAnsi" w:eastAsiaTheme="minorEastAsia" w:cstheme="minorBidi"/>
          <w:color w:val="000000" w:themeColor="dark1"/>
          <w:kern w:val="24"/>
          <w:sz w:val="24"/>
          <w:szCs w:val="24"/>
        </w:rPr>
        <w:t>decent housing.</w:t>
      </w:r>
    </w:p>
    <w:p w:rsidR="00631687" w:rsidRPr="00631687" w:rsidRDefault="00631687" w:rsidP="00814E3B">
      <w:pPr>
        <w:widowControl/>
        <w:numPr>
          <w:ilvl w:val="2"/>
          <w:numId w:val="12"/>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a suitable living environment</w:t>
      </w:r>
      <w:r w:rsidR="000A5EB2">
        <w:rPr>
          <w:rFonts w:asciiTheme="minorHAnsi" w:eastAsiaTheme="minorEastAsia" w:cstheme="minorBidi"/>
          <w:color w:val="000000" w:themeColor="dark1"/>
          <w:kern w:val="24"/>
          <w:sz w:val="24"/>
          <w:szCs w:val="24"/>
        </w:rPr>
        <w:t>.</w:t>
      </w:r>
    </w:p>
    <w:p w:rsidR="00631687" w:rsidRPr="00631687" w:rsidRDefault="00045A89" w:rsidP="00814E3B">
      <w:pPr>
        <w:widowControl/>
        <w:numPr>
          <w:ilvl w:val="2"/>
          <w:numId w:val="12"/>
        </w:numPr>
        <w:autoSpaceDE/>
        <w:autoSpaceDN/>
        <w:contextualSpacing/>
        <w:jc w:val="both"/>
        <w:rPr>
          <w:rFonts w:ascii="Times New Roman" w:eastAsia="Times New Roman" w:hAnsi="Times New Roman" w:cs="Times New Roman"/>
          <w:sz w:val="24"/>
          <w:szCs w:val="24"/>
        </w:rPr>
      </w:pPr>
      <w:r>
        <w:rPr>
          <w:rFonts w:asciiTheme="minorHAnsi" w:eastAsiaTheme="minorEastAsia" w:cstheme="minorBidi"/>
          <w:color w:val="000000" w:themeColor="dark1"/>
          <w:kern w:val="24"/>
          <w:sz w:val="24"/>
          <w:szCs w:val="24"/>
        </w:rPr>
        <w:t>e</w:t>
      </w:r>
      <w:r w:rsidRPr="00631687">
        <w:rPr>
          <w:rFonts w:asciiTheme="minorHAnsi" w:eastAsiaTheme="minorEastAsia" w:cstheme="minorBidi"/>
          <w:color w:val="000000" w:themeColor="dark1"/>
          <w:kern w:val="24"/>
          <w:sz w:val="24"/>
          <w:szCs w:val="24"/>
        </w:rPr>
        <w:t>conomic</w:t>
      </w:r>
      <w:r w:rsidR="00631687" w:rsidRPr="00631687">
        <w:rPr>
          <w:rFonts w:asciiTheme="minorHAnsi" w:eastAsiaTheme="minorEastAsia" w:cstheme="minorBidi"/>
          <w:color w:val="000000" w:themeColor="dark1"/>
          <w:kern w:val="24"/>
          <w:sz w:val="24"/>
          <w:szCs w:val="24"/>
        </w:rPr>
        <w:t xml:space="preserve"> opportunities</w:t>
      </w:r>
      <w:r w:rsidR="000A5EB2">
        <w:rPr>
          <w:rFonts w:asciiTheme="minorHAnsi" w:eastAsiaTheme="minorEastAsia" w:cstheme="minorBidi"/>
          <w:color w:val="000000" w:themeColor="dark1"/>
          <w:kern w:val="24"/>
          <w:sz w:val="24"/>
          <w:szCs w:val="24"/>
        </w:rPr>
        <w:t>.</w:t>
      </w:r>
      <w:r w:rsidR="00631687" w:rsidRPr="00631687">
        <w:rPr>
          <w:rFonts w:asciiTheme="minorHAnsi" w:eastAsiaTheme="minorEastAsia" w:cstheme="minorBidi"/>
          <w:color w:val="000000" w:themeColor="dark1"/>
          <w:kern w:val="24"/>
          <w:sz w:val="24"/>
          <w:szCs w:val="24"/>
        </w:rPr>
        <w:t xml:space="preserve">  </w:t>
      </w:r>
    </w:p>
    <w:p w:rsidR="00631687" w:rsidRPr="00631687" w:rsidRDefault="00631687" w:rsidP="00814E3B">
      <w:pPr>
        <w:widowControl/>
        <w:numPr>
          <w:ilvl w:val="0"/>
          <w:numId w:val="12"/>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The program is authorized under Title 1 of the Housing and Community Development Act of 1974, Public Law 93-383, as amended</w:t>
      </w:r>
      <w:r w:rsidRPr="00631687">
        <w:rPr>
          <w:rFonts w:asciiTheme="minorHAnsi" w:eastAsiaTheme="minorEastAsia" w:cstheme="minorBidi"/>
          <w:b/>
          <w:bCs/>
          <w:color w:val="000000" w:themeColor="dark1"/>
          <w:kern w:val="24"/>
          <w:sz w:val="24"/>
          <w:szCs w:val="24"/>
        </w:rPr>
        <w:t> </w:t>
      </w:r>
      <w:hyperlink r:id="rId8" w:history="1">
        <w:r w:rsidR="00117AFE" w:rsidRPr="00631687">
          <w:rPr>
            <w:rFonts w:asciiTheme="minorHAnsi" w:eastAsiaTheme="minorEastAsia" w:cstheme="minorBidi"/>
            <w:b/>
            <w:bCs/>
            <w:color w:val="000000" w:themeColor="dark1"/>
            <w:kern w:val="24"/>
            <w:sz w:val="24"/>
            <w:szCs w:val="24"/>
            <w:u w:val="single"/>
          </w:rPr>
          <w:t>42 U.S.C. 5301 et</w:t>
        </w:r>
      </w:hyperlink>
      <w:r w:rsidRPr="00631687">
        <w:rPr>
          <w:rFonts w:asciiTheme="minorHAnsi" w:eastAsiaTheme="minorEastAsia" w:cstheme="minorBidi"/>
          <w:b/>
          <w:bCs/>
          <w:color w:val="000000" w:themeColor="dark1"/>
          <w:kern w:val="24"/>
          <w:sz w:val="24"/>
          <w:szCs w:val="24"/>
        </w:rPr>
        <w:t xml:space="preserve">.  </w:t>
      </w:r>
    </w:p>
    <w:p w:rsidR="00631687" w:rsidRPr="00631687" w:rsidRDefault="00631687" w:rsidP="00814E3B">
      <w:pPr>
        <w:widowControl/>
        <w:numPr>
          <w:ilvl w:val="0"/>
          <w:numId w:val="12"/>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 xml:space="preserve">70% of CDBG funds must benefit low </w:t>
      </w:r>
      <w:r w:rsidR="000A5EB2">
        <w:rPr>
          <w:rFonts w:asciiTheme="minorHAnsi" w:eastAsiaTheme="minorEastAsia" w:cstheme="minorBidi"/>
          <w:color w:val="000000" w:themeColor="dark1"/>
          <w:kern w:val="24"/>
          <w:sz w:val="24"/>
          <w:szCs w:val="24"/>
        </w:rPr>
        <w:t>and</w:t>
      </w:r>
      <w:r w:rsidRPr="00631687">
        <w:rPr>
          <w:rFonts w:asciiTheme="minorHAnsi" w:eastAsiaTheme="minorEastAsia" w:cstheme="minorBidi"/>
          <w:color w:val="000000" w:themeColor="dark1"/>
          <w:kern w:val="24"/>
          <w:sz w:val="24"/>
          <w:szCs w:val="24"/>
        </w:rPr>
        <w:t xml:space="preserve"> moderate- income persons.</w:t>
      </w:r>
    </w:p>
    <w:p w:rsidR="00631687" w:rsidRPr="00631687" w:rsidRDefault="00631687" w:rsidP="00814E3B">
      <w:pPr>
        <w:widowControl/>
        <w:numPr>
          <w:ilvl w:val="0"/>
          <w:numId w:val="12"/>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The City’s CDBG anticipated allocation for 2025 is $150,000.  The total anticipated allocation within the five years of the Consolidated Plan is $750,000.</w:t>
      </w:r>
    </w:p>
    <w:p w:rsidR="00631687" w:rsidRDefault="00631687" w:rsidP="00814E3B">
      <w:pPr>
        <w:widowControl/>
        <w:autoSpaceDE/>
        <w:autoSpaceDN/>
        <w:jc w:val="both"/>
        <w:rPr>
          <w:rFonts w:asciiTheme="minorHAnsi" w:eastAsiaTheme="minorEastAsia" w:cstheme="minorBidi"/>
          <w:b/>
          <w:bCs/>
          <w:color w:val="000000" w:themeColor="dark1"/>
          <w:kern w:val="24"/>
          <w:sz w:val="24"/>
          <w:szCs w:val="24"/>
        </w:rPr>
      </w:pPr>
    </w:p>
    <w:p w:rsidR="00631687" w:rsidRDefault="00631687" w:rsidP="00814E3B">
      <w:pPr>
        <w:widowControl/>
        <w:autoSpaceDE/>
        <w:autoSpaceDN/>
        <w:jc w:val="both"/>
        <w:rPr>
          <w:rFonts w:asciiTheme="minorHAnsi" w:eastAsiaTheme="minorEastAsia" w:cstheme="minorBidi"/>
          <w:b/>
          <w:bCs/>
          <w:color w:val="000000" w:themeColor="dark1"/>
          <w:kern w:val="24"/>
          <w:sz w:val="24"/>
          <w:szCs w:val="24"/>
        </w:rPr>
      </w:pPr>
      <w:r w:rsidRPr="00631687">
        <w:rPr>
          <w:rFonts w:asciiTheme="minorHAnsi" w:eastAsiaTheme="minorEastAsia" w:cstheme="minorBidi"/>
          <w:b/>
          <w:bCs/>
          <w:color w:val="000000" w:themeColor="dark1"/>
          <w:kern w:val="24"/>
          <w:sz w:val="24"/>
          <w:szCs w:val="24"/>
        </w:rPr>
        <w:t>CDBG NATIONAL OBJECTIVES</w:t>
      </w:r>
    </w:p>
    <w:p w:rsidR="00631687" w:rsidRPr="00631687" w:rsidRDefault="00631687" w:rsidP="00814E3B">
      <w:pPr>
        <w:widowControl/>
        <w:autoSpaceDE/>
        <w:autoSpaceDN/>
        <w:jc w:val="both"/>
        <w:rPr>
          <w:rFonts w:ascii="Times New Roman" w:eastAsia="Times New Roman" w:hAnsi="Times New Roman" w:cs="Times New Roman"/>
          <w:sz w:val="24"/>
          <w:szCs w:val="24"/>
        </w:rPr>
      </w:pPr>
    </w:p>
    <w:p w:rsidR="00631687" w:rsidRPr="00631687" w:rsidRDefault="00631687" w:rsidP="00814E3B">
      <w:pPr>
        <w:widowControl/>
        <w:numPr>
          <w:ilvl w:val="0"/>
          <w:numId w:val="11"/>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Activit</w:t>
      </w:r>
      <w:r w:rsidR="000A5EB2">
        <w:rPr>
          <w:rFonts w:asciiTheme="minorHAnsi" w:eastAsiaTheme="minorEastAsia" w:cstheme="minorBidi"/>
          <w:color w:val="000000" w:themeColor="dark1"/>
          <w:kern w:val="24"/>
          <w:sz w:val="24"/>
          <w:szCs w:val="24"/>
        </w:rPr>
        <w:t>ies must primarily benefit low and</w:t>
      </w:r>
      <w:r w:rsidRPr="00631687">
        <w:rPr>
          <w:rFonts w:asciiTheme="minorHAnsi" w:eastAsiaTheme="minorEastAsia" w:cstheme="minorBidi"/>
          <w:color w:val="000000" w:themeColor="dark1"/>
          <w:kern w:val="24"/>
          <w:sz w:val="24"/>
          <w:szCs w:val="24"/>
        </w:rPr>
        <w:t xml:space="preserve"> moderate-income citizens and can target a specific geographic area.</w:t>
      </w:r>
    </w:p>
    <w:p w:rsidR="00631687" w:rsidRPr="00631687" w:rsidRDefault="00631687" w:rsidP="00814E3B">
      <w:pPr>
        <w:widowControl/>
        <w:numPr>
          <w:ilvl w:val="0"/>
          <w:numId w:val="11"/>
        </w:numPr>
        <w:autoSpaceDE/>
        <w:autoSpaceDN/>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dark1"/>
          <w:kern w:val="24"/>
          <w:sz w:val="24"/>
          <w:szCs w:val="24"/>
        </w:rPr>
        <w:t>Meet community development needs having a particular urgency.</w:t>
      </w:r>
    </w:p>
    <w:p w:rsidR="00631687" w:rsidRPr="00631687" w:rsidRDefault="00631687" w:rsidP="00814E3B">
      <w:pPr>
        <w:pStyle w:val="BodyText"/>
        <w:numPr>
          <w:ilvl w:val="0"/>
          <w:numId w:val="11"/>
        </w:numPr>
        <w:spacing w:before="39"/>
        <w:ind w:right="189"/>
        <w:jc w:val="both"/>
        <w:rPr>
          <w:rFonts w:asciiTheme="minorHAnsi" w:hAnsiTheme="minorHAnsi" w:cstheme="minorHAnsi"/>
        </w:rPr>
      </w:pPr>
      <w:r w:rsidRPr="00631687">
        <w:rPr>
          <w:rFonts w:asciiTheme="minorHAnsi" w:eastAsiaTheme="minorEastAsia" w:cstheme="minorBidi"/>
          <w:color w:val="000000" w:themeColor="dark1"/>
          <w:kern w:val="24"/>
        </w:rPr>
        <w:t>Aid in the prevention of slums and blight</w:t>
      </w:r>
      <w:r w:rsidR="000A5EB2">
        <w:rPr>
          <w:rFonts w:asciiTheme="minorHAnsi" w:eastAsiaTheme="minorEastAsia" w:cstheme="minorBidi"/>
          <w:color w:val="000000" w:themeColor="dark1"/>
          <w:kern w:val="24"/>
        </w:rPr>
        <w:t>.</w:t>
      </w:r>
    </w:p>
    <w:p w:rsidR="00631687" w:rsidRPr="00631687" w:rsidRDefault="00631687" w:rsidP="00814E3B">
      <w:pPr>
        <w:pStyle w:val="BodyText"/>
        <w:spacing w:before="39"/>
        <w:ind w:left="119" w:right="189"/>
        <w:jc w:val="both"/>
        <w:rPr>
          <w:rFonts w:asciiTheme="minorHAnsi" w:hAnsiTheme="minorHAnsi" w:cstheme="minorHAnsi"/>
        </w:rPr>
      </w:pPr>
    </w:p>
    <w:p w:rsidR="00631687" w:rsidRPr="00814E3B" w:rsidRDefault="00631687" w:rsidP="00814E3B">
      <w:pPr>
        <w:pStyle w:val="BodyText"/>
        <w:spacing w:before="39"/>
        <w:ind w:left="119" w:right="189"/>
        <w:jc w:val="both"/>
        <w:rPr>
          <w:rFonts w:asciiTheme="minorHAnsi" w:hAnsiTheme="minorHAnsi" w:cstheme="minorHAnsi"/>
          <w:b/>
        </w:rPr>
      </w:pPr>
      <w:r w:rsidRPr="00814E3B">
        <w:rPr>
          <w:rFonts w:asciiTheme="minorHAnsi" w:hAnsiTheme="minorHAnsi" w:cstheme="minorHAnsi"/>
          <w:b/>
        </w:rPr>
        <w:t>THE CONSOLIDATED PLAN</w:t>
      </w:r>
    </w:p>
    <w:p w:rsidR="00631687" w:rsidRDefault="00631687" w:rsidP="00814E3B">
      <w:pPr>
        <w:pStyle w:val="BodyText"/>
        <w:spacing w:before="39"/>
        <w:ind w:left="119" w:right="189"/>
        <w:jc w:val="both"/>
        <w:rPr>
          <w:rFonts w:asciiTheme="minorHAnsi" w:hAnsiTheme="minorHAnsi" w:cstheme="minorHAnsi"/>
        </w:rPr>
      </w:pPr>
    </w:p>
    <w:p w:rsidR="00631687" w:rsidRPr="007B7D35" w:rsidRDefault="00631687" w:rsidP="00814E3B">
      <w:pPr>
        <w:pStyle w:val="BodyText"/>
        <w:spacing w:before="39"/>
        <w:ind w:left="119" w:right="189"/>
        <w:jc w:val="both"/>
        <w:rPr>
          <w:rFonts w:asciiTheme="minorHAnsi" w:hAnsiTheme="minorHAnsi" w:cstheme="minorHAnsi"/>
        </w:rPr>
      </w:pPr>
      <w:r>
        <w:rPr>
          <w:rFonts w:asciiTheme="minorHAnsi" w:hAnsiTheme="minorHAnsi" w:cstheme="minorHAnsi"/>
        </w:rPr>
        <w:t>The Consolidated Plan is a comprehensive analysis that identifies</w:t>
      </w:r>
      <w:r w:rsidRPr="007B7D35">
        <w:rPr>
          <w:rFonts w:asciiTheme="minorHAnsi" w:hAnsiTheme="minorHAnsi" w:cstheme="minorHAnsi"/>
          <w:spacing w:val="-1"/>
        </w:rPr>
        <w:t xml:space="preserve"> </w:t>
      </w:r>
      <w:r w:rsidRPr="007B7D35">
        <w:rPr>
          <w:rFonts w:asciiTheme="minorHAnsi" w:hAnsiTheme="minorHAnsi" w:cstheme="minorHAnsi"/>
        </w:rPr>
        <w:t>community</w:t>
      </w:r>
      <w:r w:rsidRPr="007B7D35">
        <w:rPr>
          <w:rFonts w:asciiTheme="minorHAnsi" w:hAnsiTheme="minorHAnsi" w:cstheme="minorHAnsi"/>
          <w:spacing w:val="-3"/>
        </w:rPr>
        <w:t xml:space="preserve"> </w:t>
      </w:r>
      <w:r w:rsidRPr="007B7D35">
        <w:rPr>
          <w:rFonts w:asciiTheme="minorHAnsi" w:hAnsiTheme="minorHAnsi" w:cstheme="minorHAnsi"/>
        </w:rPr>
        <w:t>needs,</w:t>
      </w:r>
      <w:r w:rsidRPr="007B7D35">
        <w:rPr>
          <w:rFonts w:asciiTheme="minorHAnsi" w:hAnsiTheme="minorHAnsi" w:cstheme="minorHAnsi"/>
          <w:spacing w:val="-3"/>
        </w:rPr>
        <w:t xml:space="preserve"> </w:t>
      </w:r>
      <w:r w:rsidRPr="007B7D35">
        <w:rPr>
          <w:rFonts w:asciiTheme="minorHAnsi" w:hAnsiTheme="minorHAnsi" w:cstheme="minorHAnsi"/>
        </w:rPr>
        <w:t>define</w:t>
      </w:r>
      <w:r>
        <w:rPr>
          <w:rFonts w:asciiTheme="minorHAnsi" w:hAnsiTheme="minorHAnsi" w:cstheme="minorHAnsi"/>
        </w:rPr>
        <w:t>s</w:t>
      </w:r>
      <w:r w:rsidRPr="007B7D35">
        <w:rPr>
          <w:rFonts w:asciiTheme="minorHAnsi" w:hAnsiTheme="minorHAnsi" w:cstheme="minorHAnsi"/>
          <w:spacing w:val="-2"/>
        </w:rPr>
        <w:t xml:space="preserve"> </w:t>
      </w:r>
      <w:r w:rsidRPr="007B7D35">
        <w:rPr>
          <w:rFonts w:asciiTheme="minorHAnsi" w:hAnsiTheme="minorHAnsi" w:cstheme="minorHAnsi"/>
        </w:rPr>
        <w:t>priorities and</w:t>
      </w:r>
      <w:r w:rsidRPr="007B7D35">
        <w:rPr>
          <w:rFonts w:asciiTheme="minorHAnsi" w:hAnsiTheme="minorHAnsi" w:cstheme="minorHAnsi"/>
          <w:spacing w:val="-3"/>
        </w:rPr>
        <w:t xml:space="preserve"> </w:t>
      </w:r>
      <w:r w:rsidRPr="007B7D35">
        <w:rPr>
          <w:rFonts w:asciiTheme="minorHAnsi" w:hAnsiTheme="minorHAnsi" w:cstheme="minorHAnsi"/>
        </w:rPr>
        <w:t>focus</w:t>
      </w:r>
      <w:r>
        <w:rPr>
          <w:rFonts w:asciiTheme="minorHAnsi" w:hAnsiTheme="minorHAnsi" w:cstheme="minorHAnsi"/>
        </w:rPr>
        <w:t>es</w:t>
      </w:r>
      <w:r w:rsidRPr="007B7D35">
        <w:rPr>
          <w:rFonts w:asciiTheme="minorHAnsi" w:hAnsiTheme="minorHAnsi" w:cstheme="minorHAnsi"/>
          <w:spacing w:val="-3"/>
        </w:rPr>
        <w:t xml:space="preserve"> </w:t>
      </w:r>
      <w:r w:rsidRPr="007B7D35">
        <w:rPr>
          <w:rFonts w:asciiTheme="minorHAnsi" w:hAnsiTheme="minorHAnsi" w:cstheme="minorHAnsi"/>
        </w:rPr>
        <w:t>funding</w:t>
      </w:r>
      <w:r w:rsidRPr="007B7D35">
        <w:rPr>
          <w:rFonts w:asciiTheme="minorHAnsi" w:hAnsiTheme="minorHAnsi" w:cstheme="minorHAnsi"/>
          <w:spacing w:val="-3"/>
        </w:rPr>
        <w:t xml:space="preserve"> </w:t>
      </w:r>
      <w:r w:rsidRPr="007B7D35">
        <w:rPr>
          <w:rFonts w:asciiTheme="minorHAnsi" w:hAnsiTheme="minorHAnsi" w:cstheme="minorHAnsi"/>
        </w:rPr>
        <w:t>to</w:t>
      </w:r>
      <w:r w:rsidRPr="007B7D35">
        <w:rPr>
          <w:rFonts w:asciiTheme="minorHAnsi" w:hAnsiTheme="minorHAnsi" w:cstheme="minorHAnsi"/>
          <w:spacing w:val="-2"/>
        </w:rPr>
        <w:t xml:space="preserve"> </w:t>
      </w:r>
      <w:r w:rsidRPr="007B7D35">
        <w:rPr>
          <w:rFonts w:asciiTheme="minorHAnsi" w:hAnsiTheme="minorHAnsi" w:cstheme="minorHAnsi"/>
        </w:rPr>
        <w:t>best</w:t>
      </w:r>
      <w:r w:rsidRPr="007B7D35">
        <w:rPr>
          <w:rFonts w:asciiTheme="minorHAnsi" w:hAnsiTheme="minorHAnsi" w:cstheme="minorHAnsi"/>
          <w:spacing w:val="-2"/>
        </w:rPr>
        <w:t xml:space="preserve"> </w:t>
      </w:r>
      <w:r>
        <w:rPr>
          <w:rFonts w:asciiTheme="minorHAnsi" w:hAnsiTheme="minorHAnsi" w:cstheme="minorHAnsi"/>
        </w:rPr>
        <w:t>utilize CDBG resources by:</w:t>
      </w:r>
    </w:p>
    <w:p w:rsidR="00631687" w:rsidRDefault="00631687" w:rsidP="00814E3B">
      <w:pPr>
        <w:pStyle w:val="BodyText"/>
        <w:spacing w:before="39"/>
        <w:ind w:left="119" w:right="189"/>
        <w:jc w:val="both"/>
        <w:rPr>
          <w:rFonts w:asciiTheme="minorHAnsi" w:hAnsiTheme="minorHAnsi" w:cstheme="minorHAnsi"/>
        </w:rPr>
      </w:pPr>
    </w:p>
    <w:p w:rsidR="00631687" w:rsidRPr="00631687" w:rsidRDefault="00631687" w:rsidP="00814E3B">
      <w:pPr>
        <w:widowControl/>
        <w:numPr>
          <w:ilvl w:val="0"/>
          <w:numId w:val="13"/>
        </w:numPr>
        <w:autoSpaceDE/>
        <w:autoSpaceDN/>
        <w:ind w:left="1166"/>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text1"/>
          <w:kern w:val="24"/>
          <w:sz w:val="24"/>
          <w:szCs w:val="24"/>
        </w:rPr>
        <w:t>Assess</w:t>
      </w:r>
      <w:r>
        <w:rPr>
          <w:rFonts w:asciiTheme="minorHAnsi" w:eastAsiaTheme="minorEastAsia" w:cstheme="minorBidi"/>
          <w:color w:val="000000" w:themeColor="text1"/>
          <w:kern w:val="24"/>
          <w:sz w:val="24"/>
          <w:szCs w:val="24"/>
        </w:rPr>
        <w:t>ing</w:t>
      </w:r>
      <w:r w:rsidRPr="00631687">
        <w:rPr>
          <w:rFonts w:asciiTheme="minorHAnsi" w:eastAsiaTheme="minorEastAsia" w:cstheme="minorBidi"/>
          <w:color w:val="000000" w:themeColor="text1"/>
          <w:kern w:val="24"/>
          <w:sz w:val="24"/>
          <w:szCs w:val="24"/>
        </w:rPr>
        <w:t xml:space="preserve"> Homeless and Other Special Needs. </w:t>
      </w:r>
    </w:p>
    <w:p w:rsidR="00631687" w:rsidRPr="00631687" w:rsidRDefault="00631687" w:rsidP="00814E3B">
      <w:pPr>
        <w:widowControl/>
        <w:numPr>
          <w:ilvl w:val="0"/>
          <w:numId w:val="13"/>
        </w:numPr>
        <w:autoSpaceDE/>
        <w:autoSpaceDN/>
        <w:ind w:left="1166"/>
        <w:contextualSpacing/>
        <w:jc w:val="both"/>
        <w:rPr>
          <w:rFonts w:ascii="Times New Roman" w:eastAsia="Times New Roman" w:hAnsi="Times New Roman" w:cs="Times New Roman"/>
          <w:sz w:val="24"/>
          <w:szCs w:val="24"/>
        </w:rPr>
      </w:pPr>
      <w:r>
        <w:rPr>
          <w:rFonts w:asciiTheme="minorHAnsi" w:eastAsiaTheme="minorEastAsia" w:cstheme="minorBidi"/>
          <w:color w:val="000000" w:themeColor="text1"/>
          <w:kern w:val="24"/>
          <w:sz w:val="24"/>
          <w:szCs w:val="24"/>
        </w:rPr>
        <w:t>Providing</w:t>
      </w:r>
      <w:r w:rsidRPr="00631687">
        <w:rPr>
          <w:rFonts w:asciiTheme="minorHAnsi" w:eastAsiaTheme="minorEastAsia" w:cstheme="minorBidi"/>
          <w:color w:val="000000" w:themeColor="text1"/>
          <w:kern w:val="24"/>
          <w:sz w:val="24"/>
          <w:szCs w:val="24"/>
        </w:rPr>
        <w:t xml:space="preserve"> a Housing Needs Assessment.</w:t>
      </w:r>
    </w:p>
    <w:p w:rsidR="00631687" w:rsidRPr="00631687" w:rsidRDefault="00631687" w:rsidP="00814E3B">
      <w:pPr>
        <w:widowControl/>
        <w:numPr>
          <w:ilvl w:val="0"/>
          <w:numId w:val="13"/>
        </w:numPr>
        <w:autoSpaceDE/>
        <w:autoSpaceDN/>
        <w:ind w:left="1166"/>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text1"/>
          <w:kern w:val="24"/>
          <w:sz w:val="24"/>
          <w:szCs w:val="24"/>
        </w:rPr>
        <w:t>Conduct</w:t>
      </w:r>
      <w:r>
        <w:rPr>
          <w:rFonts w:asciiTheme="minorHAnsi" w:eastAsiaTheme="minorEastAsia" w:cstheme="minorBidi"/>
          <w:color w:val="000000" w:themeColor="text1"/>
          <w:kern w:val="24"/>
          <w:sz w:val="24"/>
          <w:szCs w:val="24"/>
        </w:rPr>
        <w:t>ing</w:t>
      </w:r>
      <w:r w:rsidRPr="00631687">
        <w:rPr>
          <w:rFonts w:asciiTheme="minorHAnsi" w:eastAsiaTheme="minorEastAsia" w:cstheme="minorBidi"/>
          <w:color w:val="000000" w:themeColor="text1"/>
          <w:kern w:val="24"/>
          <w:sz w:val="24"/>
          <w:szCs w:val="24"/>
        </w:rPr>
        <w:t xml:space="preserve"> a Market Analysis.</w:t>
      </w:r>
    </w:p>
    <w:p w:rsidR="00631687" w:rsidRPr="00631687" w:rsidRDefault="00631687" w:rsidP="00814E3B">
      <w:pPr>
        <w:widowControl/>
        <w:numPr>
          <w:ilvl w:val="0"/>
          <w:numId w:val="13"/>
        </w:numPr>
        <w:autoSpaceDE/>
        <w:autoSpaceDN/>
        <w:ind w:left="1166"/>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text1"/>
          <w:kern w:val="24"/>
          <w:sz w:val="24"/>
          <w:szCs w:val="24"/>
        </w:rPr>
        <w:t>Assess</w:t>
      </w:r>
      <w:r>
        <w:rPr>
          <w:rFonts w:asciiTheme="minorHAnsi" w:eastAsiaTheme="minorEastAsia" w:cstheme="minorBidi"/>
          <w:color w:val="000000" w:themeColor="text1"/>
          <w:kern w:val="24"/>
          <w:sz w:val="24"/>
          <w:szCs w:val="24"/>
        </w:rPr>
        <w:t>ing</w:t>
      </w:r>
      <w:r w:rsidRPr="00631687">
        <w:rPr>
          <w:rFonts w:asciiTheme="minorHAnsi" w:eastAsiaTheme="minorEastAsia" w:cstheme="minorBidi"/>
          <w:color w:val="000000" w:themeColor="text1"/>
          <w:kern w:val="24"/>
          <w:sz w:val="24"/>
          <w:szCs w:val="24"/>
        </w:rPr>
        <w:t xml:space="preserve"> Barriers to Affordable Housing.</w:t>
      </w:r>
    </w:p>
    <w:p w:rsidR="00631687" w:rsidRPr="00631687" w:rsidRDefault="00631687" w:rsidP="00814E3B">
      <w:pPr>
        <w:widowControl/>
        <w:numPr>
          <w:ilvl w:val="0"/>
          <w:numId w:val="13"/>
        </w:numPr>
        <w:autoSpaceDE/>
        <w:autoSpaceDN/>
        <w:ind w:left="1166"/>
        <w:contextualSpacing/>
        <w:jc w:val="both"/>
        <w:rPr>
          <w:rFonts w:ascii="Times New Roman" w:eastAsia="Times New Roman" w:hAnsi="Times New Roman" w:cs="Times New Roman"/>
          <w:sz w:val="24"/>
          <w:szCs w:val="24"/>
        </w:rPr>
      </w:pPr>
      <w:r w:rsidRPr="00631687">
        <w:rPr>
          <w:rFonts w:asciiTheme="minorHAnsi" w:eastAsiaTheme="minorEastAsia" w:cstheme="minorBidi"/>
          <w:color w:val="000000" w:themeColor="text1"/>
          <w:kern w:val="24"/>
          <w:sz w:val="24"/>
          <w:szCs w:val="24"/>
        </w:rPr>
        <w:t>Creat</w:t>
      </w:r>
      <w:r>
        <w:rPr>
          <w:rFonts w:asciiTheme="minorHAnsi" w:eastAsiaTheme="minorEastAsia" w:cstheme="minorBidi"/>
          <w:color w:val="000000" w:themeColor="text1"/>
          <w:kern w:val="24"/>
          <w:sz w:val="24"/>
          <w:szCs w:val="24"/>
        </w:rPr>
        <w:t>ing</w:t>
      </w:r>
      <w:r w:rsidRPr="00631687">
        <w:rPr>
          <w:rFonts w:asciiTheme="minorHAnsi" w:eastAsiaTheme="minorEastAsia" w:cstheme="minorBidi"/>
          <w:color w:val="000000" w:themeColor="text1"/>
          <w:kern w:val="24"/>
          <w:sz w:val="24"/>
          <w:szCs w:val="24"/>
        </w:rPr>
        <w:t xml:space="preserve"> a Strategic Plan to:</w:t>
      </w:r>
    </w:p>
    <w:p w:rsidR="00631687" w:rsidRPr="004F5FD3" w:rsidRDefault="004F5FD3" w:rsidP="00814E3B">
      <w:pPr>
        <w:pStyle w:val="ListParagraph"/>
        <w:widowControl/>
        <w:numPr>
          <w:ilvl w:val="0"/>
          <w:numId w:val="16"/>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Ad</w:t>
      </w:r>
      <w:r w:rsidR="00631687" w:rsidRPr="004F5FD3">
        <w:rPr>
          <w:rFonts w:asciiTheme="minorHAnsi" w:eastAsiaTheme="minorEastAsia" w:cstheme="minorBidi"/>
          <w:color w:val="000000" w:themeColor="text1"/>
          <w:kern w:val="24"/>
          <w:sz w:val="24"/>
          <w:szCs w:val="24"/>
        </w:rPr>
        <w:t>dress Priority Needs.</w:t>
      </w:r>
    </w:p>
    <w:p w:rsidR="00631687" w:rsidRPr="004F5FD3" w:rsidRDefault="004F5FD3" w:rsidP="00814E3B">
      <w:pPr>
        <w:pStyle w:val="ListParagraph"/>
        <w:widowControl/>
        <w:numPr>
          <w:ilvl w:val="0"/>
          <w:numId w:val="16"/>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E</w:t>
      </w:r>
      <w:r w:rsidR="00631687" w:rsidRPr="004F5FD3">
        <w:rPr>
          <w:rFonts w:asciiTheme="minorHAnsi" w:eastAsiaTheme="minorEastAsia" w:cstheme="minorBidi"/>
          <w:color w:val="000000" w:themeColor="text1"/>
          <w:kern w:val="24"/>
          <w:sz w:val="24"/>
          <w:szCs w:val="24"/>
        </w:rPr>
        <w:t>stablish Goals for the City for the Next Five Years.</w:t>
      </w:r>
    </w:p>
    <w:p w:rsidR="00631687" w:rsidRPr="004F5FD3" w:rsidRDefault="00631687" w:rsidP="00814E3B">
      <w:pPr>
        <w:pStyle w:val="ListParagraph"/>
        <w:widowControl/>
        <w:numPr>
          <w:ilvl w:val="0"/>
          <w:numId w:val="16"/>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Develop a Homeless Strategy. </w:t>
      </w:r>
    </w:p>
    <w:p w:rsidR="00631687" w:rsidRPr="004F5FD3" w:rsidRDefault="00631687" w:rsidP="00814E3B">
      <w:pPr>
        <w:pStyle w:val="ListParagraph"/>
        <w:widowControl/>
        <w:numPr>
          <w:ilvl w:val="0"/>
          <w:numId w:val="16"/>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Create an Anti-poverty Strategy.</w:t>
      </w:r>
    </w:p>
    <w:p w:rsidR="00631687" w:rsidRPr="00631687" w:rsidRDefault="00631687" w:rsidP="00814E3B">
      <w:pPr>
        <w:pStyle w:val="BodyText"/>
        <w:spacing w:before="39"/>
        <w:ind w:left="119" w:right="189"/>
        <w:jc w:val="both"/>
        <w:rPr>
          <w:rFonts w:asciiTheme="minorHAnsi" w:hAnsiTheme="minorHAnsi" w:cstheme="minorHAnsi"/>
        </w:rPr>
      </w:pPr>
    </w:p>
    <w:p w:rsidR="00987515" w:rsidRPr="00631687" w:rsidRDefault="00814E3B" w:rsidP="00814E3B">
      <w:pPr>
        <w:pStyle w:val="BodyText"/>
        <w:spacing w:before="39"/>
        <w:ind w:left="119" w:right="189"/>
        <w:jc w:val="both"/>
        <w:rPr>
          <w:rFonts w:asciiTheme="minorHAnsi" w:hAnsiTheme="minorHAnsi" w:cstheme="minorHAnsi"/>
          <w:b/>
        </w:rPr>
      </w:pPr>
      <w:r>
        <w:rPr>
          <w:rFonts w:asciiTheme="minorHAnsi" w:hAnsiTheme="minorHAnsi" w:cstheme="minorHAnsi"/>
          <w:b/>
        </w:rPr>
        <w:t xml:space="preserve">THE </w:t>
      </w:r>
      <w:r w:rsidR="00987515" w:rsidRPr="00631687">
        <w:rPr>
          <w:rFonts w:asciiTheme="minorHAnsi" w:hAnsiTheme="minorHAnsi" w:cstheme="minorHAnsi"/>
          <w:b/>
        </w:rPr>
        <w:t>ANNUAL ACTION PLAN</w:t>
      </w:r>
    </w:p>
    <w:p w:rsidR="00C16BE7" w:rsidRPr="00631687" w:rsidRDefault="00C16BE7" w:rsidP="00814E3B">
      <w:pPr>
        <w:pStyle w:val="BodyText"/>
        <w:spacing w:before="11"/>
        <w:jc w:val="both"/>
        <w:rPr>
          <w:rFonts w:asciiTheme="minorHAnsi" w:hAnsiTheme="minorHAnsi" w:cstheme="minorHAnsi"/>
        </w:rPr>
      </w:pPr>
    </w:p>
    <w:p w:rsidR="00C16BE7" w:rsidRPr="00631687" w:rsidRDefault="003E06D8" w:rsidP="00814E3B">
      <w:pPr>
        <w:pStyle w:val="BodyText"/>
        <w:ind w:left="119" w:right="189"/>
        <w:jc w:val="both"/>
        <w:rPr>
          <w:rFonts w:asciiTheme="minorHAnsi" w:hAnsiTheme="minorHAnsi" w:cstheme="minorHAnsi"/>
        </w:rPr>
      </w:pPr>
      <w:r w:rsidRPr="00631687">
        <w:rPr>
          <w:rFonts w:asciiTheme="minorHAnsi" w:hAnsiTheme="minorHAnsi" w:cstheme="minorHAnsi"/>
        </w:rPr>
        <w:t>The</w:t>
      </w:r>
      <w:r w:rsidRPr="00631687">
        <w:rPr>
          <w:rFonts w:asciiTheme="minorHAnsi" w:hAnsiTheme="minorHAnsi" w:cstheme="minorHAnsi"/>
          <w:spacing w:val="-2"/>
        </w:rPr>
        <w:t xml:space="preserve"> </w:t>
      </w:r>
      <w:r w:rsidRPr="00631687">
        <w:rPr>
          <w:rFonts w:asciiTheme="minorHAnsi" w:hAnsiTheme="minorHAnsi" w:cstheme="minorHAnsi"/>
        </w:rPr>
        <w:t>Annual</w:t>
      </w:r>
      <w:r w:rsidRPr="00631687">
        <w:rPr>
          <w:rFonts w:asciiTheme="minorHAnsi" w:hAnsiTheme="minorHAnsi" w:cstheme="minorHAnsi"/>
          <w:spacing w:val="-3"/>
        </w:rPr>
        <w:t xml:space="preserve"> </w:t>
      </w:r>
      <w:r w:rsidRPr="00631687">
        <w:rPr>
          <w:rFonts w:asciiTheme="minorHAnsi" w:hAnsiTheme="minorHAnsi" w:cstheme="minorHAnsi"/>
        </w:rPr>
        <w:t>Action</w:t>
      </w:r>
      <w:r w:rsidRPr="00631687">
        <w:rPr>
          <w:rFonts w:asciiTheme="minorHAnsi" w:hAnsiTheme="minorHAnsi" w:cstheme="minorHAnsi"/>
          <w:spacing w:val="-3"/>
        </w:rPr>
        <w:t xml:space="preserve"> </w:t>
      </w:r>
      <w:r w:rsidRPr="00631687">
        <w:rPr>
          <w:rFonts w:asciiTheme="minorHAnsi" w:hAnsiTheme="minorHAnsi" w:cstheme="minorHAnsi"/>
        </w:rPr>
        <w:t>Plan</w:t>
      </w:r>
      <w:r w:rsidRPr="00631687">
        <w:rPr>
          <w:rFonts w:asciiTheme="minorHAnsi" w:hAnsiTheme="minorHAnsi" w:cstheme="minorHAnsi"/>
          <w:spacing w:val="-3"/>
        </w:rPr>
        <w:t xml:space="preserve"> </w:t>
      </w:r>
      <w:r w:rsidRPr="00631687">
        <w:rPr>
          <w:rFonts w:asciiTheme="minorHAnsi" w:hAnsiTheme="minorHAnsi" w:cstheme="minorHAnsi"/>
        </w:rPr>
        <w:t>is</w:t>
      </w:r>
      <w:r w:rsidRPr="00631687">
        <w:rPr>
          <w:rFonts w:asciiTheme="minorHAnsi" w:hAnsiTheme="minorHAnsi" w:cstheme="minorHAnsi"/>
          <w:spacing w:val="-3"/>
        </w:rPr>
        <w:t xml:space="preserve"> </w:t>
      </w:r>
      <w:r w:rsidRPr="00631687">
        <w:rPr>
          <w:rFonts w:asciiTheme="minorHAnsi" w:hAnsiTheme="minorHAnsi" w:cstheme="minorHAnsi"/>
        </w:rPr>
        <w:t>the</w:t>
      </w:r>
      <w:r w:rsidRPr="00631687">
        <w:rPr>
          <w:rFonts w:asciiTheme="minorHAnsi" w:hAnsiTheme="minorHAnsi" w:cstheme="minorHAnsi"/>
          <w:spacing w:val="-2"/>
        </w:rPr>
        <w:t xml:space="preserve"> </w:t>
      </w:r>
      <w:r w:rsidRPr="00631687">
        <w:rPr>
          <w:rFonts w:asciiTheme="minorHAnsi" w:hAnsiTheme="minorHAnsi" w:cstheme="minorHAnsi"/>
        </w:rPr>
        <w:t>City’s</w:t>
      </w:r>
      <w:r w:rsidRPr="00631687">
        <w:rPr>
          <w:rFonts w:asciiTheme="minorHAnsi" w:hAnsiTheme="minorHAnsi" w:cstheme="minorHAnsi"/>
          <w:spacing w:val="-3"/>
        </w:rPr>
        <w:t xml:space="preserve"> </w:t>
      </w:r>
      <w:r w:rsidRPr="00631687">
        <w:rPr>
          <w:rFonts w:asciiTheme="minorHAnsi" w:hAnsiTheme="minorHAnsi" w:cstheme="minorHAnsi"/>
        </w:rPr>
        <w:t>yearly</w:t>
      </w:r>
      <w:r w:rsidRPr="00631687">
        <w:rPr>
          <w:rFonts w:asciiTheme="minorHAnsi" w:hAnsiTheme="minorHAnsi" w:cstheme="minorHAnsi"/>
          <w:spacing w:val="-2"/>
        </w:rPr>
        <w:t xml:space="preserve"> </w:t>
      </w:r>
      <w:r w:rsidRPr="00631687">
        <w:rPr>
          <w:rFonts w:asciiTheme="minorHAnsi" w:hAnsiTheme="minorHAnsi" w:cstheme="minorHAnsi"/>
        </w:rPr>
        <w:t>application</w:t>
      </w:r>
      <w:r w:rsidRPr="00631687">
        <w:rPr>
          <w:rFonts w:asciiTheme="minorHAnsi" w:hAnsiTheme="minorHAnsi" w:cstheme="minorHAnsi"/>
          <w:spacing w:val="-3"/>
        </w:rPr>
        <w:t xml:space="preserve"> </w:t>
      </w:r>
      <w:r w:rsidRPr="00631687">
        <w:rPr>
          <w:rFonts w:asciiTheme="minorHAnsi" w:hAnsiTheme="minorHAnsi" w:cstheme="minorHAnsi"/>
        </w:rPr>
        <w:t>to</w:t>
      </w:r>
      <w:r w:rsidRPr="00631687">
        <w:rPr>
          <w:rFonts w:asciiTheme="minorHAnsi" w:hAnsiTheme="minorHAnsi" w:cstheme="minorHAnsi"/>
          <w:spacing w:val="-3"/>
        </w:rPr>
        <w:t xml:space="preserve"> </w:t>
      </w:r>
      <w:r w:rsidRPr="00631687">
        <w:rPr>
          <w:rFonts w:asciiTheme="minorHAnsi" w:hAnsiTheme="minorHAnsi" w:cstheme="minorHAnsi"/>
        </w:rPr>
        <w:t>HUD,</w:t>
      </w:r>
      <w:r w:rsidRPr="00631687">
        <w:rPr>
          <w:rFonts w:asciiTheme="minorHAnsi" w:hAnsiTheme="minorHAnsi" w:cstheme="minorHAnsi"/>
          <w:spacing w:val="-2"/>
        </w:rPr>
        <w:t xml:space="preserve"> </w:t>
      </w:r>
      <w:r w:rsidRPr="00631687">
        <w:rPr>
          <w:rFonts w:asciiTheme="minorHAnsi" w:hAnsiTheme="minorHAnsi" w:cstheme="minorHAnsi"/>
        </w:rPr>
        <w:t>and</w:t>
      </w:r>
      <w:r w:rsidRPr="00631687">
        <w:rPr>
          <w:rFonts w:asciiTheme="minorHAnsi" w:hAnsiTheme="minorHAnsi" w:cstheme="minorHAnsi"/>
          <w:spacing w:val="-3"/>
        </w:rPr>
        <w:t xml:space="preserve"> </w:t>
      </w:r>
      <w:r w:rsidRPr="00631687">
        <w:rPr>
          <w:rFonts w:asciiTheme="minorHAnsi" w:hAnsiTheme="minorHAnsi" w:cstheme="minorHAnsi"/>
        </w:rPr>
        <w:t>it</w:t>
      </w:r>
      <w:r w:rsidRPr="00631687">
        <w:rPr>
          <w:rFonts w:asciiTheme="minorHAnsi" w:hAnsiTheme="minorHAnsi" w:cstheme="minorHAnsi"/>
          <w:spacing w:val="-3"/>
        </w:rPr>
        <w:t xml:space="preserve"> </w:t>
      </w:r>
      <w:r w:rsidRPr="00631687">
        <w:rPr>
          <w:rFonts w:asciiTheme="minorHAnsi" w:hAnsiTheme="minorHAnsi" w:cstheme="minorHAnsi"/>
        </w:rPr>
        <w:t>details</w:t>
      </w:r>
      <w:r w:rsidRPr="00631687">
        <w:rPr>
          <w:rFonts w:asciiTheme="minorHAnsi" w:hAnsiTheme="minorHAnsi" w:cstheme="minorHAnsi"/>
          <w:spacing w:val="-2"/>
        </w:rPr>
        <w:t xml:space="preserve"> </w:t>
      </w:r>
      <w:r w:rsidRPr="00631687">
        <w:rPr>
          <w:rFonts w:asciiTheme="minorHAnsi" w:hAnsiTheme="minorHAnsi" w:cstheme="minorHAnsi"/>
        </w:rPr>
        <w:t>how</w:t>
      </w:r>
      <w:r w:rsidRPr="00631687">
        <w:rPr>
          <w:rFonts w:asciiTheme="minorHAnsi" w:hAnsiTheme="minorHAnsi" w:cstheme="minorHAnsi"/>
          <w:spacing w:val="-3"/>
        </w:rPr>
        <w:t xml:space="preserve"> </w:t>
      </w:r>
      <w:r w:rsidRPr="00631687">
        <w:rPr>
          <w:rFonts w:asciiTheme="minorHAnsi" w:hAnsiTheme="minorHAnsi" w:cstheme="minorHAnsi"/>
        </w:rPr>
        <w:t>the</w:t>
      </w:r>
      <w:r w:rsidRPr="00631687">
        <w:rPr>
          <w:rFonts w:asciiTheme="minorHAnsi" w:hAnsiTheme="minorHAnsi" w:cstheme="minorHAnsi"/>
          <w:spacing w:val="-2"/>
        </w:rPr>
        <w:t xml:space="preserve"> </w:t>
      </w:r>
      <w:r w:rsidRPr="00631687">
        <w:rPr>
          <w:rFonts w:asciiTheme="minorHAnsi" w:hAnsiTheme="minorHAnsi" w:cstheme="minorHAnsi"/>
        </w:rPr>
        <w:t>City</w:t>
      </w:r>
      <w:r w:rsidRPr="00631687">
        <w:rPr>
          <w:rFonts w:asciiTheme="minorHAnsi" w:hAnsiTheme="minorHAnsi" w:cstheme="minorHAnsi"/>
          <w:spacing w:val="-2"/>
        </w:rPr>
        <w:t xml:space="preserve"> </w:t>
      </w:r>
      <w:r w:rsidRPr="00631687">
        <w:rPr>
          <w:rFonts w:asciiTheme="minorHAnsi" w:hAnsiTheme="minorHAnsi" w:cstheme="minorHAnsi"/>
        </w:rPr>
        <w:t>plans to spend the CDBG resources on specific activities.</w:t>
      </w:r>
      <w:r w:rsidRPr="00631687">
        <w:rPr>
          <w:rFonts w:asciiTheme="minorHAnsi" w:hAnsiTheme="minorHAnsi" w:cstheme="minorHAnsi"/>
          <w:spacing w:val="80"/>
        </w:rPr>
        <w:t xml:space="preserve"> </w:t>
      </w:r>
      <w:r w:rsidRPr="00631687">
        <w:rPr>
          <w:rFonts w:asciiTheme="minorHAnsi" w:hAnsiTheme="minorHAnsi" w:cstheme="minorHAnsi"/>
        </w:rPr>
        <w:t>Priority is given to projects that carry out one of three national objectives:</w:t>
      </w:r>
    </w:p>
    <w:p w:rsidR="00C16BE7" w:rsidRPr="00631687" w:rsidRDefault="00C16BE7" w:rsidP="00814E3B">
      <w:pPr>
        <w:pStyle w:val="BodyText"/>
        <w:spacing w:before="1"/>
        <w:jc w:val="both"/>
        <w:rPr>
          <w:rFonts w:asciiTheme="minorHAnsi" w:hAnsiTheme="minorHAnsi" w:cstheme="minorHAnsi"/>
        </w:rPr>
      </w:pPr>
    </w:p>
    <w:p w:rsidR="00C16BE7" w:rsidRPr="00631687" w:rsidRDefault="003E06D8" w:rsidP="00814E3B">
      <w:pPr>
        <w:pStyle w:val="BodyText"/>
        <w:ind w:left="119" w:right="189"/>
        <w:jc w:val="both"/>
        <w:rPr>
          <w:rFonts w:asciiTheme="minorHAnsi" w:hAnsiTheme="minorHAnsi" w:cstheme="minorHAnsi"/>
        </w:rPr>
      </w:pPr>
      <w:r w:rsidRPr="00631687">
        <w:rPr>
          <w:rFonts w:asciiTheme="minorHAnsi" w:hAnsiTheme="minorHAnsi" w:cstheme="minorHAnsi"/>
        </w:rPr>
        <w:t>The</w:t>
      </w:r>
      <w:r w:rsidRPr="00631687">
        <w:rPr>
          <w:rFonts w:asciiTheme="minorHAnsi" w:hAnsiTheme="minorHAnsi" w:cstheme="minorHAnsi"/>
          <w:spacing w:val="-3"/>
        </w:rPr>
        <w:t xml:space="preserve"> </w:t>
      </w:r>
      <w:r w:rsidRPr="00631687">
        <w:rPr>
          <w:rFonts w:asciiTheme="minorHAnsi" w:hAnsiTheme="minorHAnsi" w:cstheme="minorHAnsi"/>
        </w:rPr>
        <w:t>Annual</w:t>
      </w:r>
      <w:r w:rsidRPr="00631687">
        <w:rPr>
          <w:rFonts w:asciiTheme="minorHAnsi" w:hAnsiTheme="minorHAnsi" w:cstheme="minorHAnsi"/>
          <w:spacing w:val="-4"/>
        </w:rPr>
        <w:t xml:space="preserve"> </w:t>
      </w:r>
      <w:r w:rsidRPr="00631687">
        <w:rPr>
          <w:rFonts w:asciiTheme="minorHAnsi" w:hAnsiTheme="minorHAnsi" w:cstheme="minorHAnsi"/>
        </w:rPr>
        <w:t>Action</w:t>
      </w:r>
      <w:r w:rsidRPr="00631687">
        <w:rPr>
          <w:rFonts w:asciiTheme="minorHAnsi" w:hAnsiTheme="minorHAnsi" w:cstheme="minorHAnsi"/>
          <w:spacing w:val="-4"/>
        </w:rPr>
        <w:t xml:space="preserve"> </w:t>
      </w:r>
      <w:r w:rsidRPr="00631687">
        <w:rPr>
          <w:rFonts w:asciiTheme="minorHAnsi" w:hAnsiTheme="minorHAnsi" w:cstheme="minorHAnsi"/>
        </w:rPr>
        <w:t>Plan</w:t>
      </w:r>
      <w:r w:rsidRPr="00631687">
        <w:rPr>
          <w:rFonts w:asciiTheme="minorHAnsi" w:hAnsiTheme="minorHAnsi" w:cstheme="minorHAnsi"/>
          <w:spacing w:val="-4"/>
        </w:rPr>
        <w:t xml:space="preserve"> </w:t>
      </w:r>
      <w:r w:rsidRPr="00631687">
        <w:rPr>
          <w:rFonts w:asciiTheme="minorHAnsi" w:hAnsiTheme="minorHAnsi" w:cstheme="minorHAnsi"/>
        </w:rPr>
        <w:t>delineates</w:t>
      </w:r>
      <w:r w:rsidRPr="00631687">
        <w:rPr>
          <w:rFonts w:asciiTheme="minorHAnsi" w:hAnsiTheme="minorHAnsi" w:cstheme="minorHAnsi"/>
          <w:spacing w:val="-3"/>
        </w:rPr>
        <w:t xml:space="preserve"> </w:t>
      </w:r>
      <w:r w:rsidRPr="00631687">
        <w:rPr>
          <w:rFonts w:asciiTheme="minorHAnsi" w:hAnsiTheme="minorHAnsi" w:cstheme="minorHAnsi"/>
        </w:rPr>
        <w:t>projects,</w:t>
      </w:r>
      <w:r w:rsidRPr="00631687">
        <w:rPr>
          <w:rFonts w:asciiTheme="minorHAnsi" w:hAnsiTheme="minorHAnsi" w:cstheme="minorHAnsi"/>
          <w:spacing w:val="-3"/>
        </w:rPr>
        <w:t xml:space="preserve"> </w:t>
      </w:r>
      <w:r w:rsidRPr="00631687">
        <w:rPr>
          <w:rFonts w:asciiTheme="minorHAnsi" w:hAnsiTheme="minorHAnsi" w:cstheme="minorHAnsi"/>
        </w:rPr>
        <w:t>establish</w:t>
      </w:r>
      <w:r w:rsidRPr="00631687">
        <w:rPr>
          <w:rFonts w:asciiTheme="minorHAnsi" w:hAnsiTheme="minorHAnsi" w:cstheme="minorHAnsi"/>
          <w:spacing w:val="-5"/>
        </w:rPr>
        <w:t xml:space="preserve"> </w:t>
      </w:r>
      <w:r w:rsidRPr="00631687">
        <w:rPr>
          <w:rFonts w:asciiTheme="minorHAnsi" w:hAnsiTheme="minorHAnsi" w:cstheme="minorHAnsi"/>
        </w:rPr>
        <w:t>goals</w:t>
      </w:r>
      <w:r w:rsidRPr="00631687">
        <w:rPr>
          <w:rFonts w:asciiTheme="minorHAnsi" w:hAnsiTheme="minorHAnsi" w:cstheme="minorHAnsi"/>
          <w:spacing w:val="-4"/>
        </w:rPr>
        <w:t xml:space="preserve"> </w:t>
      </w:r>
      <w:r w:rsidRPr="00631687">
        <w:rPr>
          <w:rFonts w:asciiTheme="minorHAnsi" w:hAnsiTheme="minorHAnsi" w:cstheme="minorHAnsi"/>
        </w:rPr>
        <w:t>and</w:t>
      </w:r>
      <w:r w:rsidRPr="00631687">
        <w:rPr>
          <w:rFonts w:asciiTheme="minorHAnsi" w:hAnsiTheme="minorHAnsi" w:cstheme="minorHAnsi"/>
          <w:spacing w:val="-4"/>
        </w:rPr>
        <w:t xml:space="preserve"> </w:t>
      </w:r>
      <w:r w:rsidRPr="00631687">
        <w:rPr>
          <w:rFonts w:asciiTheme="minorHAnsi" w:hAnsiTheme="minorHAnsi" w:cstheme="minorHAnsi"/>
        </w:rPr>
        <w:t>creates</w:t>
      </w:r>
      <w:r w:rsidRPr="00631687">
        <w:rPr>
          <w:rFonts w:asciiTheme="minorHAnsi" w:hAnsiTheme="minorHAnsi" w:cstheme="minorHAnsi"/>
          <w:spacing w:val="-4"/>
        </w:rPr>
        <w:t xml:space="preserve"> </w:t>
      </w:r>
      <w:r w:rsidRPr="00631687">
        <w:rPr>
          <w:rFonts w:asciiTheme="minorHAnsi" w:hAnsiTheme="minorHAnsi" w:cstheme="minorHAnsi"/>
        </w:rPr>
        <w:t>performance assessment standards for each year the Consolidated Plan is in effect.</w:t>
      </w:r>
    </w:p>
    <w:p w:rsidR="00C16BE7" w:rsidRPr="00631687" w:rsidRDefault="00C16BE7" w:rsidP="00814E3B">
      <w:pPr>
        <w:pStyle w:val="BodyText"/>
        <w:jc w:val="both"/>
        <w:rPr>
          <w:rFonts w:asciiTheme="minorHAnsi" w:hAnsiTheme="minorHAnsi" w:cstheme="minorHAnsi"/>
        </w:rPr>
      </w:pPr>
    </w:p>
    <w:p w:rsidR="00C16BE7" w:rsidRPr="00631687" w:rsidRDefault="003E06D8" w:rsidP="00814E3B">
      <w:pPr>
        <w:pStyle w:val="BodyText"/>
        <w:ind w:left="119"/>
        <w:jc w:val="both"/>
        <w:rPr>
          <w:rFonts w:asciiTheme="minorHAnsi" w:hAnsiTheme="minorHAnsi" w:cstheme="minorHAnsi"/>
        </w:rPr>
      </w:pPr>
      <w:r w:rsidRPr="00631687">
        <w:rPr>
          <w:rFonts w:asciiTheme="minorHAnsi" w:hAnsiTheme="minorHAnsi" w:cstheme="minorHAnsi"/>
        </w:rPr>
        <w:t>The</w:t>
      </w:r>
      <w:r w:rsidRPr="00631687">
        <w:rPr>
          <w:rFonts w:asciiTheme="minorHAnsi" w:hAnsiTheme="minorHAnsi" w:cstheme="minorHAnsi"/>
          <w:spacing w:val="-1"/>
        </w:rPr>
        <w:t xml:space="preserve"> </w:t>
      </w:r>
      <w:r w:rsidRPr="00631687">
        <w:rPr>
          <w:rFonts w:asciiTheme="minorHAnsi" w:hAnsiTheme="minorHAnsi" w:cstheme="minorHAnsi"/>
        </w:rPr>
        <w:t>Annual</w:t>
      </w:r>
      <w:r w:rsidRPr="00631687">
        <w:rPr>
          <w:rFonts w:asciiTheme="minorHAnsi" w:hAnsiTheme="minorHAnsi" w:cstheme="minorHAnsi"/>
          <w:spacing w:val="-2"/>
        </w:rPr>
        <w:t xml:space="preserve"> </w:t>
      </w:r>
      <w:r w:rsidRPr="00631687">
        <w:rPr>
          <w:rFonts w:asciiTheme="minorHAnsi" w:hAnsiTheme="minorHAnsi" w:cstheme="minorHAnsi"/>
        </w:rPr>
        <w:t>Action</w:t>
      </w:r>
      <w:r w:rsidRPr="00631687">
        <w:rPr>
          <w:rFonts w:asciiTheme="minorHAnsi" w:hAnsiTheme="minorHAnsi" w:cstheme="minorHAnsi"/>
          <w:spacing w:val="-1"/>
        </w:rPr>
        <w:t xml:space="preserve"> </w:t>
      </w:r>
      <w:r w:rsidRPr="00631687">
        <w:rPr>
          <w:rFonts w:asciiTheme="minorHAnsi" w:hAnsiTheme="minorHAnsi" w:cstheme="minorHAnsi"/>
          <w:spacing w:val="-4"/>
        </w:rPr>
        <w:t>Plan</w:t>
      </w:r>
    </w:p>
    <w:p w:rsidR="00C16BE7" w:rsidRPr="00631687" w:rsidRDefault="003E06D8" w:rsidP="00814E3B">
      <w:pPr>
        <w:pStyle w:val="ListParagraph"/>
        <w:numPr>
          <w:ilvl w:val="0"/>
          <w:numId w:val="2"/>
        </w:numPr>
        <w:tabs>
          <w:tab w:val="left" w:pos="839"/>
          <w:tab w:val="left" w:pos="840"/>
        </w:tabs>
        <w:ind w:hanging="361"/>
        <w:jc w:val="both"/>
        <w:rPr>
          <w:rFonts w:asciiTheme="minorHAnsi" w:hAnsiTheme="minorHAnsi" w:cstheme="minorHAnsi"/>
          <w:sz w:val="24"/>
          <w:szCs w:val="24"/>
        </w:rPr>
      </w:pPr>
      <w:r w:rsidRPr="00631687">
        <w:rPr>
          <w:rFonts w:asciiTheme="minorHAnsi" w:hAnsiTheme="minorHAnsi" w:cstheme="minorHAnsi"/>
          <w:sz w:val="24"/>
          <w:szCs w:val="24"/>
        </w:rPr>
        <w:t>Develops</w:t>
      </w:r>
      <w:r w:rsidRPr="00631687">
        <w:rPr>
          <w:rFonts w:asciiTheme="minorHAnsi" w:hAnsiTheme="minorHAnsi" w:cstheme="minorHAnsi"/>
          <w:spacing w:val="-3"/>
          <w:sz w:val="24"/>
          <w:szCs w:val="24"/>
        </w:rPr>
        <w:t xml:space="preserve"> </w:t>
      </w:r>
      <w:r w:rsidRPr="00631687">
        <w:rPr>
          <w:rFonts w:asciiTheme="minorHAnsi" w:hAnsiTheme="minorHAnsi" w:cstheme="minorHAnsi"/>
          <w:sz w:val="24"/>
          <w:szCs w:val="24"/>
        </w:rPr>
        <w:t>Annual</w:t>
      </w:r>
      <w:r w:rsidRPr="00631687">
        <w:rPr>
          <w:rFonts w:asciiTheme="minorHAnsi" w:hAnsiTheme="minorHAnsi" w:cstheme="minorHAnsi"/>
          <w:spacing w:val="-4"/>
          <w:sz w:val="24"/>
          <w:szCs w:val="24"/>
        </w:rPr>
        <w:t xml:space="preserve"> </w:t>
      </w:r>
      <w:r w:rsidRPr="00631687">
        <w:rPr>
          <w:rFonts w:asciiTheme="minorHAnsi" w:hAnsiTheme="minorHAnsi" w:cstheme="minorHAnsi"/>
          <w:sz w:val="24"/>
          <w:szCs w:val="24"/>
        </w:rPr>
        <w:t>Goals</w:t>
      </w:r>
      <w:r w:rsidRPr="00631687">
        <w:rPr>
          <w:rFonts w:asciiTheme="minorHAnsi" w:hAnsiTheme="minorHAnsi" w:cstheme="minorHAnsi"/>
          <w:spacing w:val="-4"/>
          <w:sz w:val="24"/>
          <w:szCs w:val="24"/>
        </w:rPr>
        <w:t xml:space="preserve"> </w:t>
      </w:r>
      <w:r w:rsidRPr="00631687">
        <w:rPr>
          <w:rFonts w:asciiTheme="minorHAnsi" w:hAnsiTheme="minorHAnsi" w:cstheme="minorHAnsi"/>
          <w:sz w:val="24"/>
          <w:szCs w:val="24"/>
        </w:rPr>
        <w:t>and</w:t>
      </w:r>
      <w:r w:rsidRPr="00631687">
        <w:rPr>
          <w:rFonts w:asciiTheme="minorHAnsi" w:hAnsiTheme="minorHAnsi" w:cstheme="minorHAnsi"/>
          <w:spacing w:val="-3"/>
          <w:sz w:val="24"/>
          <w:szCs w:val="24"/>
        </w:rPr>
        <w:t xml:space="preserve"> </w:t>
      </w:r>
      <w:r w:rsidRPr="00631687">
        <w:rPr>
          <w:rFonts w:asciiTheme="minorHAnsi" w:hAnsiTheme="minorHAnsi" w:cstheme="minorHAnsi"/>
          <w:spacing w:val="-2"/>
          <w:sz w:val="24"/>
          <w:szCs w:val="24"/>
        </w:rPr>
        <w:t>Objectives</w:t>
      </w:r>
      <w:r w:rsidR="000A5EB2">
        <w:rPr>
          <w:rFonts w:asciiTheme="minorHAnsi" w:hAnsiTheme="minorHAnsi" w:cstheme="minorHAnsi"/>
          <w:spacing w:val="-2"/>
          <w:sz w:val="24"/>
          <w:szCs w:val="24"/>
        </w:rPr>
        <w:t>.</w:t>
      </w:r>
    </w:p>
    <w:p w:rsidR="00C16BE7" w:rsidRPr="00631687" w:rsidRDefault="003E06D8" w:rsidP="00814E3B">
      <w:pPr>
        <w:pStyle w:val="ListParagraph"/>
        <w:numPr>
          <w:ilvl w:val="0"/>
          <w:numId w:val="1"/>
        </w:numPr>
        <w:tabs>
          <w:tab w:val="left" w:pos="839"/>
          <w:tab w:val="left" w:pos="840"/>
        </w:tabs>
        <w:spacing w:before="1"/>
        <w:jc w:val="both"/>
        <w:rPr>
          <w:rFonts w:asciiTheme="minorHAnsi" w:hAnsiTheme="minorHAnsi" w:cstheme="minorHAnsi"/>
          <w:sz w:val="24"/>
          <w:szCs w:val="24"/>
        </w:rPr>
      </w:pPr>
      <w:r w:rsidRPr="00631687">
        <w:rPr>
          <w:rFonts w:asciiTheme="minorHAnsi" w:hAnsiTheme="minorHAnsi" w:cstheme="minorHAnsi"/>
          <w:sz w:val="24"/>
          <w:szCs w:val="24"/>
        </w:rPr>
        <w:t xml:space="preserve">Formulates </w:t>
      </w:r>
      <w:r w:rsidRPr="00631687">
        <w:rPr>
          <w:rFonts w:asciiTheme="minorHAnsi" w:hAnsiTheme="minorHAnsi" w:cstheme="minorHAnsi"/>
          <w:spacing w:val="-2"/>
          <w:sz w:val="24"/>
          <w:szCs w:val="24"/>
        </w:rPr>
        <w:t>projects</w:t>
      </w:r>
      <w:r w:rsidR="000A5EB2">
        <w:rPr>
          <w:rFonts w:asciiTheme="minorHAnsi" w:hAnsiTheme="minorHAnsi" w:cstheme="minorHAnsi"/>
          <w:spacing w:val="-2"/>
          <w:sz w:val="24"/>
          <w:szCs w:val="24"/>
        </w:rPr>
        <w:t>.</w:t>
      </w:r>
    </w:p>
    <w:p w:rsidR="00C16BE7" w:rsidRPr="00631687" w:rsidRDefault="003E06D8" w:rsidP="00814E3B">
      <w:pPr>
        <w:pStyle w:val="ListParagraph"/>
        <w:numPr>
          <w:ilvl w:val="0"/>
          <w:numId w:val="2"/>
        </w:numPr>
        <w:tabs>
          <w:tab w:val="left" w:pos="839"/>
          <w:tab w:val="left" w:pos="840"/>
        </w:tabs>
        <w:jc w:val="both"/>
        <w:rPr>
          <w:rFonts w:asciiTheme="minorHAnsi" w:hAnsiTheme="minorHAnsi" w:cstheme="minorHAnsi"/>
          <w:sz w:val="24"/>
          <w:szCs w:val="24"/>
        </w:rPr>
      </w:pPr>
      <w:r w:rsidRPr="00631687">
        <w:rPr>
          <w:rFonts w:asciiTheme="minorHAnsi" w:hAnsiTheme="minorHAnsi" w:cstheme="minorHAnsi"/>
          <w:sz w:val="24"/>
          <w:szCs w:val="24"/>
        </w:rPr>
        <w:t>Determines</w:t>
      </w:r>
      <w:r w:rsidRPr="00631687">
        <w:rPr>
          <w:rFonts w:asciiTheme="minorHAnsi" w:hAnsiTheme="minorHAnsi" w:cstheme="minorHAnsi"/>
          <w:spacing w:val="-4"/>
          <w:sz w:val="24"/>
          <w:szCs w:val="24"/>
        </w:rPr>
        <w:t xml:space="preserve"> </w:t>
      </w:r>
      <w:r w:rsidRPr="00631687">
        <w:rPr>
          <w:rFonts w:asciiTheme="minorHAnsi" w:hAnsiTheme="minorHAnsi" w:cstheme="minorHAnsi"/>
          <w:sz w:val="24"/>
          <w:szCs w:val="24"/>
        </w:rPr>
        <w:t>the</w:t>
      </w:r>
      <w:r w:rsidRPr="00631687">
        <w:rPr>
          <w:rFonts w:asciiTheme="minorHAnsi" w:hAnsiTheme="minorHAnsi" w:cstheme="minorHAnsi"/>
          <w:spacing w:val="-2"/>
          <w:sz w:val="24"/>
          <w:szCs w:val="24"/>
        </w:rPr>
        <w:t xml:space="preserve"> </w:t>
      </w:r>
      <w:r w:rsidRPr="00631687">
        <w:rPr>
          <w:rFonts w:asciiTheme="minorHAnsi" w:hAnsiTheme="minorHAnsi" w:cstheme="minorHAnsi"/>
          <w:sz w:val="24"/>
          <w:szCs w:val="24"/>
        </w:rPr>
        <w:t>Geographic</w:t>
      </w:r>
      <w:r w:rsidRPr="00631687">
        <w:rPr>
          <w:rFonts w:asciiTheme="minorHAnsi" w:hAnsiTheme="minorHAnsi" w:cstheme="minorHAnsi"/>
          <w:spacing w:val="-3"/>
          <w:sz w:val="24"/>
          <w:szCs w:val="24"/>
        </w:rPr>
        <w:t xml:space="preserve"> </w:t>
      </w:r>
      <w:r w:rsidRPr="00631687">
        <w:rPr>
          <w:rFonts w:asciiTheme="minorHAnsi" w:hAnsiTheme="minorHAnsi" w:cstheme="minorHAnsi"/>
          <w:sz w:val="24"/>
          <w:szCs w:val="24"/>
        </w:rPr>
        <w:t>Location</w:t>
      </w:r>
      <w:r w:rsidRPr="00631687">
        <w:rPr>
          <w:rFonts w:asciiTheme="minorHAnsi" w:hAnsiTheme="minorHAnsi" w:cstheme="minorHAnsi"/>
          <w:spacing w:val="-2"/>
          <w:sz w:val="24"/>
          <w:szCs w:val="24"/>
        </w:rPr>
        <w:t xml:space="preserve"> </w:t>
      </w:r>
      <w:r w:rsidRPr="00631687">
        <w:rPr>
          <w:rFonts w:asciiTheme="minorHAnsi" w:hAnsiTheme="minorHAnsi" w:cstheme="minorHAnsi"/>
          <w:sz w:val="24"/>
          <w:szCs w:val="24"/>
        </w:rPr>
        <w:t>of</w:t>
      </w:r>
      <w:r w:rsidRPr="00631687">
        <w:rPr>
          <w:rFonts w:asciiTheme="minorHAnsi" w:hAnsiTheme="minorHAnsi" w:cstheme="minorHAnsi"/>
          <w:spacing w:val="-3"/>
          <w:sz w:val="24"/>
          <w:szCs w:val="24"/>
        </w:rPr>
        <w:t xml:space="preserve"> </w:t>
      </w:r>
      <w:r w:rsidRPr="00631687">
        <w:rPr>
          <w:rFonts w:asciiTheme="minorHAnsi" w:hAnsiTheme="minorHAnsi" w:cstheme="minorHAnsi"/>
          <w:spacing w:val="-2"/>
          <w:sz w:val="24"/>
          <w:szCs w:val="24"/>
        </w:rPr>
        <w:t>Projects</w:t>
      </w:r>
      <w:r w:rsidR="000A5EB2">
        <w:rPr>
          <w:rFonts w:asciiTheme="minorHAnsi" w:hAnsiTheme="minorHAnsi" w:cstheme="minorHAnsi"/>
          <w:spacing w:val="-2"/>
          <w:sz w:val="24"/>
          <w:szCs w:val="24"/>
        </w:rPr>
        <w:t>.</w:t>
      </w:r>
    </w:p>
    <w:p w:rsidR="00C16BE7" w:rsidRPr="00631687" w:rsidRDefault="003E06D8" w:rsidP="00814E3B">
      <w:pPr>
        <w:pStyle w:val="ListParagraph"/>
        <w:numPr>
          <w:ilvl w:val="0"/>
          <w:numId w:val="2"/>
        </w:numPr>
        <w:tabs>
          <w:tab w:val="left" w:pos="839"/>
          <w:tab w:val="left" w:pos="840"/>
        </w:tabs>
        <w:ind w:hanging="361"/>
        <w:jc w:val="both"/>
        <w:rPr>
          <w:rFonts w:asciiTheme="minorHAnsi" w:hAnsiTheme="minorHAnsi" w:cstheme="minorHAnsi"/>
          <w:sz w:val="24"/>
          <w:szCs w:val="24"/>
        </w:rPr>
      </w:pPr>
      <w:r w:rsidRPr="00631687">
        <w:rPr>
          <w:rFonts w:asciiTheme="minorHAnsi" w:hAnsiTheme="minorHAnsi" w:cstheme="minorHAnsi"/>
          <w:sz w:val="24"/>
          <w:szCs w:val="24"/>
        </w:rPr>
        <w:t>Administers</w:t>
      </w:r>
      <w:r w:rsidRPr="00631687">
        <w:rPr>
          <w:rFonts w:asciiTheme="minorHAnsi" w:hAnsiTheme="minorHAnsi" w:cstheme="minorHAnsi"/>
          <w:spacing w:val="-6"/>
          <w:sz w:val="24"/>
          <w:szCs w:val="24"/>
        </w:rPr>
        <w:t xml:space="preserve"> </w:t>
      </w:r>
      <w:r w:rsidRPr="00631687">
        <w:rPr>
          <w:rFonts w:asciiTheme="minorHAnsi" w:hAnsiTheme="minorHAnsi" w:cstheme="minorHAnsi"/>
          <w:sz w:val="24"/>
          <w:szCs w:val="24"/>
        </w:rPr>
        <w:t>projects in</w:t>
      </w:r>
      <w:r w:rsidRPr="00631687">
        <w:rPr>
          <w:rFonts w:asciiTheme="minorHAnsi" w:hAnsiTheme="minorHAnsi" w:cstheme="minorHAnsi"/>
          <w:spacing w:val="-1"/>
          <w:sz w:val="24"/>
          <w:szCs w:val="24"/>
        </w:rPr>
        <w:t xml:space="preserve"> </w:t>
      </w:r>
      <w:r w:rsidRPr="00631687">
        <w:rPr>
          <w:rFonts w:asciiTheme="minorHAnsi" w:hAnsiTheme="minorHAnsi" w:cstheme="minorHAnsi"/>
          <w:sz w:val="24"/>
          <w:szCs w:val="24"/>
        </w:rPr>
        <w:t>compliance</w:t>
      </w:r>
      <w:r w:rsidRPr="00631687">
        <w:rPr>
          <w:rFonts w:asciiTheme="minorHAnsi" w:hAnsiTheme="minorHAnsi" w:cstheme="minorHAnsi"/>
          <w:spacing w:val="-3"/>
          <w:sz w:val="24"/>
          <w:szCs w:val="24"/>
        </w:rPr>
        <w:t xml:space="preserve"> </w:t>
      </w:r>
      <w:r w:rsidRPr="00631687">
        <w:rPr>
          <w:rFonts w:asciiTheme="minorHAnsi" w:hAnsiTheme="minorHAnsi" w:cstheme="minorHAnsi"/>
          <w:sz w:val="24"/>
          <w:szCs w:val="24"/>
        </w:rPr>
        <w:t>with</w:t>
      </w:r>
      <w:r w:rsidRPr="00631687">
        <w:rPr>
          <w:rFonts w:asciiTheme="minorHAnsi" w:hAnsiTheme="minorHAnsi" w:cstheme="minorHAnsi"/>
          <w:spacing w:val="-1"/>
          <w:sz w:val="24"/>
          <w:szCs w:val="24"/>
        </w:rPr>
        <w:t xml:space="preserve"> </w:t>
      </w:r>
      <w:r w:rsidRPr="00631687">
        <w:rPr>
          <w:rFonts w:asciiTheme="minorHAnsi" w:hAnsiTheme="minorHAnsi" w:cstheme="minorHAnsi"/>
          <w:sz w:val="24"/>
          <w:szCs w:val="24"/>
        </w:rPr>
        <w:t>City of</w:t>
      </w:r>
      <w:r w:rsidRPr="00631687">
        <w:rPr>
          <w:rFonts w:asciiTheme="minorHAnsi" w:hAnsiTheme="minorHAnsi" w:cstheme="minorHAnsi"/>
          <w:spacing w:val="-2"/>
          <w:sz w:val="24"/>
          <w:szCs w:val="24"/>
        </w:rPr>
        <w:t xml:space="preserve"> </w:t>
      </w:r>
      <w:r w:rsidRPr="00631687">
        <w:rPr>
          <w:rFonts w:asciiTheme="minorHAnsi" w:hAnsiTheme="minorHAnsi" w:cstheme="minorHAnsi"/>
          <w:sz w:val="24"/>
          <w:szCs w:val="24"/>
        </w:rPr>
        <w:t>Slidell and</w:t>
      </w:r>
      <w:r w:rsidRPr="00631687">
        <w:rPr>
          <w:rFonts w:asciiTheme="minorHAnsi" w:hAnsiTheme="minorHAnsi" w:cstheme="minorHAnsi"/>
          <w:spacing w:val="-1"/>
          <w:sz w:val="24"/>
          <w:szCs w:val="24"/>
        </w:rPr>
        <w:t xml:space="preserve"> </w:t>
      </w:r>
      <w:r w:rsidRPr="00631687">
        <w:rPr>
          <w:rFonts w:asciiTheme="minorHAnsi" w:hAnsiTheme="minorHAnsi" w:cstheme="minorHAnsi"/>
          <w:sz w:val="24"/>
          <w:szCs w:val="24"/>
        </w:rPr>
        <w:t>HUD</w:t>
      </w:r>
      <w:r w:rsidRPr="00631687">
        <w:rPr>
          <w:rFonts w:asciiTheme="minorHAnsi" w:hAnsiTheme="minorHAnsi" w:cstheme="minorHAnsi"/>
          <w:spacing w:val="-1"/>
          <w:sz w:val="24"/>
          <w:szCs w:val="24"/>
        </w:rPr>
        <w:t xml:space="preserve"> </w:t>
      </w:r>
      <w:r w:rsidRPr="00631687">
        <w:rPr>
          <w:rFonts w:asciiTheme="minorHAnsi" w:hAnsiTheme="minorHAnsi" w:cstheme="minorHAnsi"/>
          <w:spacing w:val="-2"/>
          <w:sz w:val="24"/>
          <w:szCs w:val="24"/>
        </w:rPr>
        <w:t>regulations</w:t>
      </w:r>
      <w:r w:rsidR="000A5EB2">
        <w:rPr>
          <w:rFonts w:asciiTheme="minorHAnsi" w:hAnsiTheme="minorHAnsi" w:cstheme="minorHAnsi"/>
          <w:spacing w:val="-2"/>
          <w:sz w:val="24"/>
          <w:szCs w:val="24"/>
        </w:rPr>
        <w:t>.</w:t>
      </w:r>
    </w:p>
    <w:p w:rsidR="00DA45DF" w:rsidRPr="00631687" w:rsidRDefault="00DA45DF" w:rsidP="00814E3B">
      <w:pPr>
        <w:tabs>
          <w:tab w:val="left" w:pos="839"/>
          <w:tab w:val="left" w:pos="840"/>
        </w:tabs>
        <w:jc w:val="both"/>
        <w:rPr>
          <w:rFonts w:asciiTheme="minorHAnsi" w:hAnsiTheme="minorHAnsi" w:cstheme="minorHAnsi"/>
          <w:sz w:val="24"/>
          <w:szCs w:val="24"/>
        </w:rPr>
      </w:pPr>
    </w:p>
    <w:p w:rsidR="00DA45DF" w:rsidRPr="00631687" w:rsidRDefault="00DA45DF" w:rsidP="00814E3B">
      <w:pPr>
        <w:tabs>
          <w:tab w:val="left" w:pos="839"/>
          <w:tab w:val="left" w:pos="840"/>
        </w:tabs>
        <w:jc w:val="both"/>
        <w:rPr>
          <w:rFonts w:asciiTheme="minorHAnsi" w:hAnsiTheme="minorHAnsi" w:cstheme="minorHAnsi"/>
          <w:sz w:val="24"/>
          <w:szCs w:val="24"/>
        </w:rPr>
      </w:pPr>
      <w:r w:rsidRPr="00631687">
        <w:rPr>
          <w:rFonts w:asciiTheme="minorHAnsi" w:hAnsiTheme="minorHAnsi" w:cstheme="minorHAnsi"/>
          <w:sz w:val="24"/>
          <w:szCs w:val="24"/>
        </w:rPr>
        <w:t>This annual action plan represents the f</w:t>
      </w:r>
      <w:r w:rsidR="004F5FD3">
        <w:rPr>
          <w:rFonts w:asciiTheme="minorHAnsi" w:hAnsiTheme="minorHAnsi" w:cstheme="minorHAnsi"/>
          <w:sz w:val="24"/>
          <w:szCs w:val="24"/>
        </w:rPr>
        <w:t>irst</w:t>
      </w:r>
      <w:r w:rsidRPr="00631687">
        <w:rPr>
          <w:rFonts w:asciiTheme="minorHAnsi" w:hAnsiTheme="minorHAnsi" w:cstheme="minorHAnsi"/>
          <w:sz w:val="24"/>
          <w:szCs w:val="24"/>
        </w:rPr>
        <w:t xml:space="preserve"> year of the City of Slidell’s five-year 202</w:t>
      </w:r>
      <w:r w:rsidR="004F5FD3">
        <w:rPr>
          <w:rFonts w:asciiTheme="minorHAnsi" w:hAnsiTheme="minorHAnsi" w:cstheme="minorHAnsi"/>
          <w:sz w:val="24"/>
          <w:szCs w:val="24"/>
        </w:rPr>
        <w:t>5-2029</w:t>
      </w:r>
      <w:r w:rsidRPr="00631687">
        <w:rPr>
          <w:rFonts w:asciiTheme="minorHAnsi" w:hAnsiTheme="minorHAnsi" w:cstheme="minorHAnsi"/>
          <w:sz w:val="24"/>
          <w:szCs w:val="24"/>
        </w:rPr>
        <w:t xml:space="preserve"> Consolidated Plan.</w:t>
      </w:r>
    </w:p>
    <w:p w:rsidR="00C16BE7" w:rsidRPr="004F5FD3" w:rsidRDefault="00C16BE7" w:rsidP="00814E3B">
      <w:pPr>
        <w:pStyle w:val="BodyText"/>
        <w:spacing w:before="11"/>
        <w:jc w:val="both"/>
        <w:rPr>
          <w:rFonts w:asciiTheme="minorHAnsi" w:hAnsiTheme="minorHAnsi" w:cstheme="minorHAnsi"/>
          <w:b/>
        </w:rPr>
      </w:pPr>
    </w:p>
    <w:p w:rsidR="004F5FD3" w:rsidRPr="004F5FD3" w:rsidRDefault="00814E3B" w:rsidP="00814E3B">
      <w:pPr>
        <w:widowControl/>
        <w:autoSpaceDE/>
        <w:autoSpaceDN/>
        <w:jc w:val="both"/>
        <w:rPr>
          <w:rFonts w:ascii="Times New Roman" w:eastAsia="Times New Roman" w:hAnsi="Times New Roman" w:cs="Times New Roman"/>
          <w:b/>
          <w:sz w:val="24"/>
          <w:szCs w:val="24"/>
        </w:rPr>
      </w:pPr>
      <w:r>
        <w:rPr>
          <w:rFonts w:asciiTheme="minorHAnsi" w:eastAsiaTheme="minorEastAsia" w:cstheme="minorBidi"/>
          <w:b/>
          <w:bCs/>
          <w:color w:val="000000" w:themeColor="dark1"/>
          <w:kern w:val="24"/>
          <w:sz w:val="24"/>
          <w:szCs w:val="24"/>
        </w:rPr>
        <w:t>2025-2026</w:t>
      </w:r>
      <w:r w:rsidR="004F5FD3" w:rsidRPr="004F5FD3">
        <w:rPr>
          <w:rFonts w:asciiTheme="minorHAnsi" w:eastAsiaTheme="minorEastAsia" w:cstheme="minorBidi"/>
          <w:b/>
          <w:bCs/>
          <w:color w:val="000000" w:themeColor="dark1"/>
          <w:kern w:val="24"/>
          <w:sz w:val="24"/>
          <w:szCs w:val="24"/>
        </w:rPr>
        <w:t xml:space="preserve"> ACTION PLAN PROPOSED PROJECTS</w:t>
      </w:r>
    </w:p>
    <w:p w:rsidR="005C221E" w:rsidRDefault="005C221E" w:rsidP="00814E3B">
      <w:pPr>
        <w:widowControl/>
        <w:autoSpaceDE/>
        <w:autoSpaceDN/>
        <w:jc w:val="both"/>
        <w:rPr>
          <w:rFonts w:asciiTheme="minorHAnsi" w:hAnsiTheme="minorHAnsi" w:cstheme="minorHAnsi"/>
          <w:b/>
          <w:sz w:val="24"/>
          <w:szCs w:val="24"/>
        </w:rPr>
      </w:pPr>
    </w:p>
    <w:p w:rsidR="004F5FD3" w:rsidRPr="004F5FD3" w:rsidRDefault="004F5FD3" w:rsidP="00814E3B">
      <w:pPr>
        <w:widowControl/>
        <w:autoSpaceDE/>
        <w:autoSpaceDN/>
        <w:jc w:val="both"/>
        <w:rPr>
          <w:rFonts w:ascii="Times New Roman" w:eastAsia="Times New Roman" w:hAnsi="Times New Roman" w:cs="Times New Roman"/>
          <w:sz w:val="24"/>
          <w:szCs w:val="24"/>
        </w:rPr>
      </w:pPr>
      <w:r w:rsidRPr="004F5FD3">
        <w:rPr>
          <w:rFonts w:asciiTheme="minorHAnsi" w:eastAsiaTheme="minorEastAsia" w:cstheme="minorBidi"/>
          <w:bCs/>
          <w:color w:val="000000" w:themeColor="text1"/>
          <w:kern w:val="24"/>
          <w:sz w:val="24"/>
          <w:szCs w:val="24"/>
        </w:rPr>
        <w:t>1. Public Facilities &amp; Infrastructure</w:t>
      </w:r>
    </w:p>
    <w:p w:rsidR="004F5FD3" w:rsidRPr="004F5FD3" w:rsidRDefault="004F5FD3" w:rsidP="00814E3B">
      <w:pPr>
        <w:pStyle w:val="ListParagraph"/>
        <w:widowControl/>
        <w:numPr>
          <w:ilvl w:val="0"/>
          <w:numId w:val="20"/>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Enhance and develop public facilities and infrastructure within CT 409. </w:t>
      </w:r>
    </w:p>
    <w:p w:rsidR="004F5FD3" w:rsidRPr="004F5FD3" w:rsidRDefault="004F5FD3" w:rsidP="00814E3B">
      <w:pPr>
        <w:pStyle w:val="ListParagraph"/>
        <w:widowControl/>
        <w:numPr>
          <w:ilvl w:val="0"/>
          <w:numId w:val="20"/>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Potential strategies may include, but may not limited to:</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Developing or improving public facilities.</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Developing and/or improving parks and recreation.</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Developing and/or improving sidewalks and drainage, bike lanes.</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Improving ADA accessibility.</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Developing and/or improving lighting, bike lanes and recreation infrastructure. </w:t>
      </w:r>
    </w:p>
    <w:p w:rsidR="004F5FD3" w:rsidRPr="004F5FD3" w:rsidRDefault="004F5FD3" w:rsidP="00814E3B">
      <w:pPr>
        <w:pStyle w:val="ListParagraph"/>
        <w:widowControl/>
        <w:numPr>
          <w:ilvl w:val="0"/>
          <w:numId w:val="2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Planting trees and installing other shade structures in public facilities and/or parks. </w:t>
      </w:r>
    </w:p>
    <w:p w:rsidR="004F5FD3" w:rsidRPr="00814E3B" w:rsidRDefault="004F5FD3" w:rsidP="00814E3B">
      <w:pPr>
        <w:jc w:val="both"/>
        <w:rPr>
          <w:rFonts w:asciiTheme="minorHAnsi" w:hAnsiTheme="minorHAnsi" w:cstheme="minorHAnsi"/>
          <w:sz w:val="24"/>
          <w:szCs w:val="24"/>
        </w:rPr>
      </w:pPr>
      <w:r w:rsidRPr="00814E3B">
        <w:rPr>
          <w:rFonts w:asciiTheme="minorHAnsi" w:hAnsiTheme="minorHAnsi" w:cstheme="minorHAnsi"/>
          <w:bCs/>
          <w:sz w:val="24"/>
          <w:szCs w:val="24"/>
        </w:rPr>
        <w:t>2. Building Partnerships</w:t>
      </w:r>
    </w:p>
    <w:p w:rsidR="000A5EB2" w:rsidRDefault="00117AFE" w:rsidP="00814E3B">
      <w:pPr>
        <w:pStyle w:val="ListParagraph"/>
        <w:numPr>
          <w:ilvl w:val="0"/>
          <w:numId w:val="21"/>
        </w:numPr>
        <w:jc w:val="both"/>
        <w:rPr>
          <w:rFonts w:asciiTheme="minorHAnsi" w:hAnsiTheme="minorHAnsi" w:cstheme="minorHAnsi"/>
          <w:sz w:val="24"/>
          <w:szCs w:val="24"/>
        </w:rPr>
      </w:pPr>
      <w:r w:rsidRPr="004F5FD3">
        <w:rPr>
          <w:rFonts w:asciiTheme="minorHAnsi" w:hAnsiTheme="minorHAnsi" w:cstheme="minorHAnsi"/>
          <w:sz w:val="24"/>
          <w:szCs w:val="24"/>
        </w:rPr>
        <w:t xml:space="preserve">The City proposes to create of partnerships with local nonprofits. </w:t>
      </w:r>
    </w:p>
    <w:p w:rsidR="004F5FD3" w:rsidRPr="00B971A5" w:rsidRDefault="00117AFE" w:rsidP="00B971A5">
      <w:pPr>
        <w:jc w:val="both"/>
        <w:rPr>
          <w:rFonts w:asciiTheme="minorHAnsi" w:hAnsiTheme="minorHAnsi" w:cstheme="minorHAnsi"/>
          <w:sz w:val="24"/>
          <w:szCs w:val="24"/>
        </w:rPr>
      </w:pPr>
      <w:r w:rsidRPr="00B971A5">
        <w:rPr>
          <w:rFonts w:asciiTheme="minorHAnsi" w:hAnsiTheme="minorHAnsi" w:cstheme="minorHAnsi"/>
          <w:sz w:val="24"/>
          <w:szCs w:val="24"/>
        </w:rPr>
        <w:t>Community engagement may provide opportunities for civic involvement to address specific projects that will benefit more individuals and families, increase quality of life, provide inclusivity and upgrade inadequate and unsafe facilities.</w:t>
      </w:r>
    </w:p>
    <w:p w:rsidR="004F5FD3" w:rsidRPr="00814E3B" w:rsidRDefault="004F5FD3" w:rsidP="00814E3B">
      <w:pPr>
        <w:widowControl/>
        <w:autoSpaceDE/>
        <w:autoSpaceDN/>
        <w:jc w:val="both"/>
        <w:rPr>
          <w:rFonts w:ascii="Times New Roman" w:eastAsia="Times New Roman" w:hAnsi="Times New Roman" w:cs="Times New Roman"/>
          <w:sz w:val="24"/>
          <w:szCs w:val="24"/>
        </w:rPr>
      </w:pPr>
      <w:r w:rsidRPr="00814E3B">
        <w:rPr>
          <w:rFonts w:asciiTheme="minorHAnsi" w:eastAsiaTheme="minorEastAsia" w:cstheme="minorBidi"/>
          <w:bCs/>
          <w:color w:val="000000" w:themeColor="text1"/>
          <w:kern w:val="24"/>
          <w:sz w:val="24"/>
          <w:szCs w:val="24"/>
        </w:rPr>
        <w:t xml:space="preserve">3. Urgent Needs:  Public Facility Improvements </w:t>
      </w:r>
    </w:p>
    <w:p w:rsidR="004F5FD3" w:rsidRPr="004F5FD3" w:rsidRDefault="004F5FD3" w:rsidP="00B971A5">
      <w:pPr>
        <w:pStyle w:val="ListParagraph"/>
        <w:widowControl/>
        <w:numPr>
          <w:ilvl w:val="0"/>
          <w:numId w:val="4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Provide public facility improvements that have a particular urgency and are designed to alleviate existing conditions that result from a serious and/or immediate emergency that threatens the health or welfare of the community. Improvements will be limited to the CDBG Target Area CT 409, as defined by HUD definition of area benefit.</w:t>
      </w:r>
    </w:p>
    <w:p w:rsidR="00B971A5" w:rsidRPr="00B971A5" w:rsidRDefault="004F5FD3" w:rsidP="00B971A5">
      <w:pPr>
        <w:pStyle w:val="ListParagraph"/>
        <w:widowControl/>
        <w:numPr>
          <w:ilvl w:val="0"/>
          <w:numId w:val="44"/>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Potential Strategie</w:t>
      </w:r>
      <w:r w:rsidR="00B971A5">
        <w:rPr>
          <w:rFonts w:asciiTheme="minorHAnsi" w:eastAsiaTheme="minorEastAsia" w:cstheme="minorBidi"/>
          <w:color w:val="000000" w:themeColor="text1"/>
          <w:kern w:val="24"/>
          <w:sz w:val="24"/>
          <w:szCs w:val="24"/>
        </w:rPr>
        <w:t>s</w:t>
      </w:r>
    </w:p>
    <w:p w:rsidR="004F5FD3" w:rsidRPr="00B971A5" w:rsidRDefault="004F5FD3" w:rsidP="00B971A5">
      <w:pPr>
        <w:pStyle w:val="ListParagraph"/>
        <w:widowControl/>
        <w:numPr>
          <w:ilvl w:val="1"/>
          <w:numId w:val="26"/>
        </w:numPr>
        <w:autoSpaceDE/>
        <w:autoSpaceDN/>
        <w:contextualSpacing/>
        <w:jc w:val="both"/>
        <w:rPr>
          <w:rFonts w:ascii="Times New Roman" w:eastAsia="Times New Roman" w:hAnsi="Times New Roman" w:cs="Times New Roman"/>
          <w:sz w:val="24"/>
          <w:szCs w:val="24"/>
        </w:rPr>
      </w:pPr>
      <w:r w:rsidRPr="00B971A5">
        <w:rPr>
          <w:rFonts w:asciiTheme="minorHAnsi" w:eastAsiaTheme="minorEastAsia" w:cstheme="minorBidi"/>
          <w:color w:val="000000" w:themeColor="text1"/>
          <w:kern w:val="24"/>
          <w:sz w:val="24"/>
          <w:szCs w:val="24"/>
        </w:rPr>
        <w:t>To Be Determined</w:t>
      </w:r>
    </w:p>
    <w:p w:rsidR="004F5FD3" w:rsidRPr="00814E3B" w:rsidRDefault="004F5FD3" w:rsidP="00814E3B">
      <w:pPr>
        <w:widowControl/>
        <w:autoSpaceDE/>
        <w:autoSpaceDN/>
        <w:jc w:val="both"/>
        <w:rPr>
          <w:rFonts w:ascii="Times New Roman" w:eastAsia="Times New Roman" w:hAnsi="Times New Roman" w:cs="Times New Roman"/>
          <w:sz w:val="24"/>
          <w:szCs w:val="24"/>
        </w:rPr>
      </w:pPr>
      <w:r w:rsidRPr="00814E3B">
        <w:rPr>
          <w:rFonts w:asciiTheme="minorHAnsi" w:eastAsiaTheme="minorEastAsia" w:cstheme="minorBidi"/>
          <w:bCs/>
          <w:color w:val="000000" w:themeColor="text1"/>
          <w:kern w:val="24"/>
          <w:sz w:val="24"/>
          <w:szCs w:val="24"/>
        </w:rPr>
        <w:t>4. Urgent Needs:  Public Service Activities</w:t>
      </w:r>
    </w:p>
    <w:p w:rsidR="004F5FD3" w:rsidRPr="004F5FD3" w:rsidRDefault="004F5FD3" w:rsidP="00814E3B">
      <w:pPr>
        <w:pStyle w:val="ListParagraph"/>
        <w:widowControl/>
        <w:numPr>
          <w:ilvl w:val="0"/>
          <w:numId w:val="29"/>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Provide public services that have a particular urgency and are designed to alleviate existing conditions that pose a serious immediate threat to the health or welfare of the community and will target applicants who are by definition, limited clientele, who are by HUD definition, presumed benefit recipients or who satisfy documented low to moderate- income requirements.</w:t>
      </w:r>
    </w:p>
    <w:p w:rsidR="00B971A5" w:rsidRPr="00B971A5" w:rsidRDefault="004F5FD3" w:rsidP="00B971A5">
      <w:pPr>
        <w:pStyle w:val="ListParagraph"/>
        <w:widowControl/>
        <w:numPr>
          <w:ilvl w:val="0"/>
          <w:numId w:val="29"/>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Potential Strategies</w:t>
      </w:r>
    </w:p>
    <w:p w:rsidR="004F5FD3" w:rsidRPr="00B971A5" w:rsidRDefault="004F5FD3" w:rsidP="00B971A5">
      <w:pPr>
        <w:pStyle w:val="ListParagraph"/>
        <w:widowControl/>
        <w:numPr>
          <w:ilvl w:val="0"/>
          <w:numId w:val="28"/>
        </w:numPr>
        <w:autoSpaceDE/>
        <w:autoSpaceDN/>
        <w:contextualSpacing/>
        <w:jc w:val="both"/>
        <w:rPr>
          <w:rFonts w:ascii="Times New Roman" w:eastAsia="Times New Roman" w:hAnsi="Times New Roman" w:cs="Times New Roman"/>
          <w:sz w:val="24"/>
          <w:szCs w:val="24"/>
        </w:rPr>
      </w:pPr>
      <w:r w:rsidRPr="00B971A5">
        <w:rPr>
          <w:rFonts w:asciiTheme="minorHAnsi" w:eastAsiaTheme="minorEastAsia" w:cstheme="minorBidi"/>
          <w:color w:val="000000" w:themeColor="text1"/>
          <w:kern w:val="24"/>
          <w:sz w:val="24"/>
          <w:szCs w:val="24"/>
        </w:rPr>
        <w:t>To Be Determined</w:t>
      </w:r>
    </w:p>
    <w:p w:rsidR="004F5FD3" w:rsidRPr="00814E3B" w:rsidRDefault="004F5FD3" w:rsidP="00814E3B">
      <w:pPr>
        <w:widowControl/>
        <w:autoSpaceDE/>
        <w:autoSpaceDN/>
        <w:jc w:val="both"/>
        <w:rPr>
          <w:rFonts w:asciiTheme="minorHAnsi" w:eastAsiaTheme="minorEastAsia" w:cstheme="minorBidi"/>
          <w:bCs/>
          <w:color w:val="000000" w:themeColor="text1"/>
          <w:kern w:val="24"/>
          <w:sz w:val="24"/>
          <w:szCs w:val="24"/>
        </w:rPr>
      </w:pPr>
      <w:r w:rsidRPr="00814E3B">
        <w:rPr>
          <w:rFonts w:asciiTheme="minorHAnsi" w:eastAsiaTheme="minorEastAsia" w:cstheme="minorBidi"/>
          <w:bCs/>
          <w:color w:val="000000" w:themeColor="text1"/>
          <w:kern w:val="24"/>
          <w:sz w:val="24"/>
          <w:szCs w:val="24"/>
        </w:rPr>
        <w:t>5. Fair Housing Education and Awareness</w:t>
      </w:r>
    </w:p>
    <w:p w:rsidR="004F5FD3" w:rsidRPr="004F5FD3" w:rsidRDefault="004F5FD3" w:rsidP="00814E3B">
      <w:pPr>
        <w:pStyle w:val="ListParagraph"/>
        <w:widowControl/>
        <w:numPr>
          <w:ilvl w:val="0"/>
          <w:numId w:val="32"/>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Encourage community education to increase the understanding of housing discrimination and fair housing. </w:t>
      </w:r>
    </w:p>
    <w:p w:rsidR="004F5FD3" w:rsidRPr="004F5FD3" w:rsidRDefault="004F5FD3" w:rsidP="00814E3B">
      <w:pPr>
        <w:pStyle w:val="ListParagraph"/>
        <w:widowControl/>
        <w:numPr>
          <w:ilvl w:val="0"/>
          <w:numId w:val="32"/>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 xml:space="preserve">Potential Strategies may include, but may not limited to: </w:t>
      </w:r>
    </w:p>
    <w:p w:rsidR="004F5FD3" w:rsidRPr="004F5FD3" w:rsidRDefault="004F5FD3" w:rsidP="00814E3B">
      <w:pPr>
        <w:pStyle w:val="ListParagraph"/>
        <w:widowControl/>
        <w:numPr>
          <w:ilvl w:val="0"/>
          <w:numId w:val="33"/>
        </w:numPr>
        <w:autoSpaceDE/>
        <w:autoSpaceDN/>
        <w:contextualSpacing/>
        <w:jc w:val="both"/>
        <w:rPr>
          <w:rFonts w:ascii="Times New Roman" w:eastAsia="Times New Roman" w:hAnsi="Times New Roman" w:cs="Times New Roman"/>
          <w:sz w:val="24"/>
          <w:szCs w:val="24"/>
        </w:rPr>
      </w:pPr>
      <w:r w:rsidRPr="004F5FD3">
        <w:rPr>
          <w:rFonts w:asciiTheme="minorHAnsi" w:eastAsiaTheme="minorEastAsia" w:cstheme="minorBidi"/>
          <w:color w:val="000000" w:themeColor="text1"/>
          <w:kern w:val="24"/>
          <w:sz w:val="24"/>
          <w:szCs w:val="24"/>
        </w:rPr>
        <w:t>Providing fair housing information and outreach to tenants, landlords, builders and stakeholders to increase public awareness of fair housing rights.</w:t>
      </w:r>
    </w:p>
    <w:p w:rsidR="00117AFE" w:rsidRPr="000A5EB2" w:rsidRDefault="004F5FD3" w:rsidP="006D6B2C">
      <w:pPr>
        <w:pStyle w:val="ListParagraph"/>
        <w:widowControl/>
        <w:numPr>
          <w:ilvl w:val="0"/>
          <w:numId w:val="33"/>
        </w:numPr>
        <w:autoSpaceDE/>
        <w:autoSpaceDN/>
        <w:contextualSpacing/>
        <w:jc w:val="both"/>
        <w:rPr>
          <w:rFonts w:asciiTheme="minorHAnsi" w:eastAsiaTheme="minorEastAsia" w:cstheme="minorBidi"/>
          <w:color w:val="000000" w:themeColor="text1"/>
          <w:kern w:val="24"/>
          <w:sz w:val="24"/>
          <w:szCs w:val="24"/>
        </w:rPr>
      </w:pPr>
      <w:r w:rsidRPr="000A5EB2">
        <w:rPr>
          <w:rFonts w:asciiTheme="minorHAnsi" w:eastAsiaTheme="minorEastAsia" w:cstheme="minorBidi"/>
          <w:color w:val="000000" w:themeColor="text1"/>
          <w:kern w:val="24"/>
          <w:sz w:val="24"/>
          <w:szCs w:val="24"/>
        </w:rPr>
        <w:t>Educate CDBG staff on the significance of diverse and inclusive communities and the responsibilities of fair housing.</w:t>
      </w:r>
    </w:p>
    <w:p w:rsidR="004F5FD3" w:rsidRPr="00814E3B" w:rsidRDefault="004F5FD3" w:rsidP="00814E3B">
      <w:pPr>
        <w:widowControl/>
        <w:autoSpaceDE/>
        <w:autoSpaceDN/>
        <w:jc w:val="both"/>
        <w:rPr>
          <w:rFonts w:ascii="Times New Roman" w:eastAsia="Times New Roman" w:hAnsi="Times New Roman" w:cs="Times New Roman"/>
          <w:sz w:val="24"/>
          <w:szCs w:val="24"/>
        </w:rPr>
      </w:pPr>
      <w:r w:rsidRPr="00814E3B">
        <w:rPr>
          <w:rFonts w:asciiTheme="minorHAnsi" w:eastAsiaTheme="minorEastAsia" w:cstheme="minorBidi"/>
          <w:bCs/>
          <w:color w:val="000000" w:themeColor="text1"/>
          <w:kern w:val="24"/>
          <w:sz w:val="24"/>
          <w:szCs w:val="24"/>
        </w:rPr>
        <w:t>6. Administration and Planning</w:t>
      </w:r>
    </w:p>
    <w:p w:rsidR="00117AFE" w:rsidRPr="00117AFE" w:rsidRDefault="00117AFE" w:rsidP="00814E3B">
      <w:pPr>
        <w:pStyle w:val="ListParagraph"/>
        <w:widowControl/>
        <w:numPr>
          <w:ilvl w:val="0"/>
          <w:numId w:val="35"/>
        </w:numPr>
        <w:autoSpaceDE/>
        <w:autoSpaceDN/>
        <w:jc w:val="both"/>
        <w:rPr>
          <w:rFonts w:ascii="Times New Roman" w:eastAsia="Times New Roman" w:hAnsi="Times New Roman" w:cs="Times New Roman"/>
          <w:sz w:val="24"/>
          <w:szCs w:val="24"/>
        </w:rPr>
      </w:pPr>
      <w:r w:rsidRPr="00117AFE">
        <w:rPr>
          <w:rFonts w:asciiTheme="minorHAnsi" w:eastAsiaTheme="minorEastAsia" w:cstheme="minorBidi"/>
          <w:color w:val="000000" w:themeColor="text1"/>
          <w:kern w:val="24"/>
          <w:sz w:val="24"/>
          <w:szCs w:val="24"/>
        </w:rPr>
        <w:t>Ef</w:t>
      </w:r>
      <w:r w:rsidR="004F5FD3" w:rsidRPr="00117AFE">
        <w:rPr>
          <w:rFonts w:asciiTheme="minorHAnsi" w:eastAsiaTheme="minorEastAsia" w:cstheme="minorBidi"/>
          <w:color w:val="000000" w:themeColor="text1"/>
          <w:kern w:val="24"/>
          <w:sz w:val="24"/>
          <w:szCs w:val="24"/>
        </w:rPr>
        <w:t xml:space="preserve">ficiently administer and manage the program funding and reporting </w:t>
      </w:r>
    </w:p>
    <w:p w:rsidR="000A5EB2" w:rsidRPr="000A5EB2" w:rsidRDefault="004F5FD3" w:rsidP="000A5EB2">
      <w:pPr>
        <w:pStyle w:val="ListParagraph"/>
        <w:widowControl/>
        <w:numPr>
          <w:ilvl w:val="0"/>
          <w:numId w:val="35"/>
        </w:numPr>
        <w:autoSpaceDE/>
        <w:autoSpaceDN/>
        <w:jc w:val="both"/>
        <w:rPr>
          <w:rFonts w:ascii="Times New Roman" w:eastAsia="Times New Roman" w:hAnsi="Times New Roman" w:cs="Times New Roman"/>
          <w:sz w:val="24"/>
          <w:szCs w:val="24"/>
        </w:rPr>
      </w:pPr>
      <w:r w:rsidRPr="00117AFE">
        <w:rPr>
          <w:rFonts w:asciiTheme="minorHAnsi" w:eastAsiaTheme="minorEastAsia" w:cstheme="minorBidi"/>
          <w:color w:val="000000" w:themeColor="text1"/>
          <w:kern w:val="24"/>
          <w:sz w:val="24"/>
          <w:szCs w:val="24"/>
        </w:rPr>
        <w:t>Potential strategy:</w:t>
      </w:r>
    </w:p>
    <w:p w:rsidR="004F5FD3" w:rsidRPr="000A5EB2" w:rsidRDefault="004F5FD3" w:rsidP="00B971A5">
      <w:pPr>
        <w:pStyle w:val="ListParagraph"/>
        <w:widowControl/>
        <w:numPr>
          <w:ilvl w:val="0"/>
          <w:numId w:val="42"/>
        </w:numPr>
        <w:autoSpaceDE/>
        <w:autoSpaceDN/>
        <w:jc w:val="both"/>
        <w:rPr>
          <w:rFonts w:ascii="Times New Roman" w:eastAsia="Times New Roman" w:hAnsi="Times New Roman" w:cs="Times New Roman"/>
          <w:sz w:val="24"/>
          <w:szCs w:val="24"/>
        </w:rPr>
      </w:pPr>
      <w:r w:rsidRPr="000A5EB2">
        <w:rPr>
          <w:rFonts w:asciiTheme="minorHAnsi" w:eastAsiaTheme="minorEastAsia" w:cstheme="minorBidi"/>
          <w:color w:val="000000" w:themeColor="text1"/>
          <w:kern w:val="24"/>
          <w:sz w:val="24"/>
          <w:szCs w:val="24"/>
        </w:rPr>
        <w:t>Effective administration of CDBG program.</w:t>
      </w:r>
    </w:p>
    <w:p w:rsidR="000A5EB2" w:rsidRDefault="000A5EB2" w:rsidP="000A5EB2">
      <w:pPr>
        <w:widowControl/>
        <w:autoSpaceDE/>
        <w:autoSpaceDN/>
        <w:jc w:val="both"/>
        <w:rPr>
          <w:rFonts w:ascii="Times New Roman" w:eastAsia="Times New Roman" w:hAnsi="Times New Roman" w:cs="Times New Roman"/>
          <w:sz w:val="24"/>
          <w:szCs w:val="24"/>
        </w:rPr>
      </w:pPr>
    </w:p>
    <w:p w:rsidR="000A5EB2" w:rsidRDefault="000A5EB2" w:rsidP="000A5EB2">
      <w:pPr>
        <w:widowControl/>
        <w:autoSpaceDE/>
        <w:autoSpaceDN/>
        <w:jc w:val="both"/>
        <w:rPr>
          <w:rFonts w:asciiTheme="minorHAnsi" w:eastAsia="Times New Roman" w:hAnsiTheme="minorHAnsi" w:cstheme="minorHAnsi"/>
          <w:b/>
          <w:sz w:val="24"/>
          <w:szCs w:val="24"/>
        </w:rPr>
      </w:pPr>
      <w:r w:rsidRPr="000A5EB2">
        <w:rPr>
          <w:rFonts w:asciiTheme="minorHAnsi" w:eastAsia="Times New Roman" w:hAnsiTheme="minorHAnsi" w:cstheme="minorHAnsi"/>
          <w:b/>
          <w:sz w:val="24"/>
          <w:szCs w:val="24"/>
        </w:rPr>
        <w:t>2025 ALLOCATION</w:t>
      </w:r>
    </w:p>
    <w:p w:rsidR="000A5EB2" w:rsidRDefault="000A5EB2" w:rsidP="000A5EB2">
      <w:pPr>
        <w:widowControl/>
        <w:autoSpaceDE/>
        <w:autoSpaceDN/>
        <w:jc w:val="both"/>
        <w:rPr>
          <w:rFonts w:asciiTheme="minorHAnsi" w:eastAsia="Times New Roman" w:hAnsiTheme="minorHAnsi" w:cstheme="minorHAnsi"/>
          <w:b/>
          <w:sz w:val="24"/>
          <w:szCs w:val="24"/>
        </w:rPr>
      </w:pPr>
    </w:p>
    <w:p w:rsidR="000A5EB2" w:rsidRPr="000A5EB2" w:rsidRDefault="000A5EB2" w:rsidP="000A5EB2">
      <w:pPr>
        <w:widowControl/>
        <w:autoSpaceDE/>
        <w:autoSpaceDN/>
        <w:jc w:val="both"/>
        <w:rPr>
          <w:rFonts w:asciiTheme="minorHAnsi" w:eastAsia="Times New Roman" w:hAnsiTheme="minorHAnsi" w:cstheme="minorHAnsi"/>
          <w:b/>
          <w:sz w:val="24"/>
          <w:szCs w:val="24"/>
        </w:rPr>
      </w:pPr>
      <w:r w:rsidRPr="00233411">
        <w:rPr>
          <w:rFonts w:asciiTheme="minorHAnsi" w:hAnsiTheme="minorHAnsi" w:cstheme="minorHAnsi"/>
          <w:spacing w:val="-6"/>
          <w:sz w:val="24"/>
          <w:szCs w:val="24"/>
        </w:rPr>
        <w:t>S</w:t>
      </w:r>
      <w:r>
        <w:rPr>
          <w:rFonts w:asciiTheme="minorHAnsi" w:hAnsiTheme="minorHAnsi" w:cstheme="minorHAnsi"/>
          <w:spacing w:val="-6"/>
          <w:sz w:val="24"/>
          <w:szCs w:val="24"/>
        </w:rPr>
        <w:t>lidell has not received the 2025-2026</w:t>
      </w:r>
      <w:r w:rsidRPr="00233411">
        <w:rPr>
          <w:rFonts w:asciiTheme="minorHAnsi" w:hAnsiTheme="minorHAnsi" w:cstheme="minorHAnsi"/>
          <w:spacing w:val="-6"/>
          <w:sz w:val="24"/>
          <w:szCs w:val="24"/>
        </w:rPr>
        <w:t xml:space="preserve"> allocation.  Expected resources are based</w:t>
      </w:r>
      <w:r>
        <w:rPr>
          <w:rFonts w:asciiTheme="minorHAnsi" w:hAnsiTheme="minorHAnsi" w:cstheme="minorHAnsi"/>
          <w:spacing w:val="-6"/>
          <w:sz w:val="24"/>
          <w:szCs w:val="24"/>
        </w:rPr>
        <w:t xml:space="preserve"> on </w:t>
      </w:r>
      <w:r w:rsidRPr="00233411">
        <w:rPr>
          <w:rFonts w:asciiTheme="minorHAnsi" w:hAnsiTheme="minorHAnsi" w:cstheme="minorHAnsi"/>
          <w:spacing w:val="-6"/>
          <w:sz w:val="24"/>
          <w:szCs w:val="24"/>
        </w:rPr>
        <w:t xml:space="preserve">funds received from </w:t>
      </w:r>
      <w:r w:rsidR="00B971A5">
        <w:rPr>
          <w:rFonts w:asciiTheme="minorHAnsi" w:hAnsiTheme="minorHAnsi" w:cstheme="minorHAnsi"/>
          <w:spacing w:val="-6"/>
          <w:sz w:val="24"/>
          <w:szCs w:val="24"/>
        </w:rPr>
        <w:t>previous</w:t>
      </w:r>
      <w:r w:rsidRPr="00233411">
        <w:rPr>
          <w:rFonts w:asciiTheme="minorHAnsi" w:hAnsiTheme="minorHAnsi" w:cstheme="minorHAnsi"/>
          <w:spacing w:val="-6"/>
          <w:sz w:val="24"/>
          <w:szCs w:val="24"/>
        </w:rPr>
        <w:t xml:space="preserve"> allocation</w:t>
      </w:r>
      <w:r w:rsidR="00B971A5">
        <w:rPr>
          <w:rFonts w:asciiTheme="minorHAnsi" w:hAnsiTheme="minorHAnsi" w:cstheme="minorHAnsi"/>
          <w:spacing w:val="-6"/>
          <w:sz w:val="24"/>
          <w:szCs w:val="24"/>
        </w:rPr>
        <w:t>s</w:t>
      </w:r>
      <w:r w:rsidRPr="00233411">
        <w:rPr>
          <w:rFonts w:asciiTheme="minorHAnsi" w:hAnsiTheme="minorHAnsi" w:cstheme="minorHAnsi"/>
          <w:spacing w:val="-6"/>
          <w:sz w:val="24"/>
          <w:szCs w:val="24"/>
        </w:rPr>
        <w:t>.  Funding is distributed so that 80% of funds are directed to activities and 20% for administration.</w:t>
      </w:r>
    </w:p>
    <w:p w:rsidR="00117AFE" w:rsidRDefault="00117AFE" w:rsidP="00814E3B">
      <w:pPr>
        <w:jc w:val="both"/>
        <w:rPr>
          <w:rFonts w:asciiTheme="minorHAnsi" w:hAnsiTheme="minorHAnsi" w:cstheme="minorHAnsi"/>
          <w:b/>
          <w:sz w:val="24"/>
          <w:szCs w:val="24"/>
        </w:rPr>
      </w:pPr>
    </w:p>
    <w:p w:rsidR="00F865E6" w:rsidRPr="00F865E6" w:rsidRDefault="00117AFE" w:rsidP="00814E3B">
      <w:pPr>
        <w:widowControl/>
        <w:autoSpaceDE/>
        <w:autoSpaceDN/>
        <w:jc w:val="both"/>
        <w:rPr>
          <w:rFonts w:asciiTheme="minorHAnsi" w:hAnsiTheme="minorHAnsi" w:cstheme="minorHAnsi"/>
          <w:b/>
          <w:sz w:val="24"/>
          <w:szCs w:val="24"/>
        </w:rPr>
      </w:pPr>
      <w:r>
        <w:rPr>
          <w:rFonts w:asciiTheme="minorHAnsi" w:hAnsiTheme="minorHAnsi" w:cstheme="minorHAnsi"/>
          <w:b/>
          <w:sz w:val="24"/>
          <w:szCs w:val="24"/>
        </w:rPr>
        <w:t>PREVIOUS PROJECTS</w:t>
      </w:r>
    </w:p>
    <w:p w:rsidR="00F865E6" w:rsidRDefault="00F865E6" w:rsidP="00814E3B">
      <w:pPr>
        <w:widowControl/>
        <w:autoSpaceDE/>
        <w:autoSpaceDN/>
        <w:jc w:val="both"/>
        <w:rPr>
          <w:rFonts w:asciiTheme="minorHAnsi" w:hAnsiTheme="minorHAnsi" w:cstheme="minorHAnsi"/>
          <w:sz w:val="24"/>
          <w:szCs w:val="24"/>
        </w:rPr>
      </w:pP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Construction of a multi-use field in Ducksworth Park including new bleachers.</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Installation of Wi-Fi in four area parks in CT 409.</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Restroom improvements in three area parks in CT 409.</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Construction of Basketball Court in Ducksworth Park.</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Sidewalk and drainage improvements along Cleveland Ave, Terrace Ave, Second St. and along Guzman Street to Brock Elementary School.</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Construction of a basketball court at Possum Hollow Park.</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Improvements to an exercise path in Possum Hollow Park.</w:t>
      </w:r>
    </w:p>
    <w:p w:rsidR="0067049E" w:rsidRPr="00117AFE" w:rsidRDefault="00814E3B" w:rsidP="00814E3B">
      <w:pPr>
        <w:numPr>
          <w:ilvl w:val="0"/>
          <w:numId w:val="38"/>
        </w:numPr>
        <w:jc w:val="both"/>
        <w:rPr>
          <w:rFonts w:asciiTheme="minorHAnsi" w:hAnsiTheme="minorHAnsi" w:cstheme="minorHAnsi"/>
          <w:spacing w:val="-6"/>
          <w:sz w:val="24"/>
          <w:szCs w:val="24"/>
        </w:rPr>
      </w:pPr>
      <w:r w:rsidRPr="00117AFE">
        <w:rPr>
          <w:rFonts w:asciiTheme="minorHAnsi" w:hAnsiTheme="minorHAnsi" w:cstheme="minorHAnsi"/>
          <w:spacing w:val="-6"/>
          <w:sz w:val="24"/>
          <w:szCs w:val="24"/>
        </w:rPr>
        <w:t>Improved and elevation of park restroom at Veterans Memorial Park.</w:t>
      </w:r>
    </w:p>
    <w:p w:rsidR="00117AFE" w:rsidRDefault="00117AFE" w:rsidP="00814E3B">
      <w:pPr>
        <w:jc w:val="both"/>
        <w:rPr>
          <w:rFonts w:asciiTheme="minorHAnsi" w:hAnsiTheme="minorHAnsi" w:cstheme="minorHAnsi"/>
          <w:spacing w:val="-6"/>
          <w:sz w:val="24"/>
          <w:szCs w:val="24"/>
        </w:rPr>
      </w:pPr>
    </w:p>
    <w:p w:rsidR="00244801" w:rsidRPr="009607E2" w:rsidRDefault="00DA45DF" w:rsidP="00814E3B">
      <w:pPr>
        <w:tabs>
          <w:tab w:val="left" w:pos="839"/>
          <w:tab w:val="left" w:pos="840"/>
        </w:tabs>
        <w:ind w:right="662"/>
        <w:jc w:val="both"/>
        <w:rPr>
          <w:rFonts w:asciiTheme="minorHAnsi" w:hAnsiTheme="minorHAnsi" w:cstheme="minorHAnsi"/>
          <w:b/>
          <w:sz w:val="24"/>
          <w:szCs w:val="24"/>
        </w:rPr>
      </w:pPr>
      <w:r w:rsidRPr="009607E2">
        <w:rPr>
          <w:rFonts w:asciiTheme="minorHAnsi" w:hAnsiTheme="minorHAnsi" w:cstheme="minorHAnsi"/>
          <w:b/>
          <w:sz w:val="24"/>
          <w:szCs w:val="24"/>
        </w:rPr>
        <w:t>GEOGRAPHIC LOCATION</w:t>
      </w:r>
    </w:p>
    <w:p w:rsidR="00DA45DF" w:rsidRDefault="00DA45DF" w:rsidP="00814E3B">
      <w:pPr>
        <w:tabs>
          <w:tab w:val="left" w:pos="839"/>
          <w:tab w:val="left" w:pos="840"/>
        </w:tabs>
        <w:ind w:right="662"/>
        <w:jc w:val="both"/>
        <w:rPr>
          <w:rFonts w:asciiTheme="minorHAnsi" w:hAnsiTheme="minorHAnsi" w:cstheme="minorHAnsi"/>
          <w:sz w:val="24"/>
          <w:szCs w:val="24"/>
        </w:rPr>
      </w:pPr>
    </w:p>
    <w:p w:rsidR="00C16BE7" w:rsidRDefault="00DA45DF" w:rsidP="00814E3B">
      <w:pPr>
        <w:pStyle w:val="ListParagraph"/>
        <w:numPr>
          <w:ilvl w:val="0"/>
          <w:numId w:val="7"/>
        </w:numPr>
        <w:tabs>
          <w:tab w:val="left" w:pos="839"/>
          <w:tab w:val="left" w:pos="840"/>
        </w:tabs>
        <w:ind w:right="662"/>
        <w:jc w:val="both"/>
        <w:rPr>
          <w:rFonts w:asciiTheme="minorHAnsi" w:hAnsiTheme="minorHAnsi" w:cstheme="minorHAnsi"/>
          <w:sz w:val="24"/>
          <w:szCs w:val="24"/>
        </w:rPr>
      </w:pPr>
      <w:r w:rsidRPr="00117AFE">
        <w:rPr>
          <w:rFonts w:asciiTheme="minorHAnsi" w:hAnsiTheme="minorHAnsi" w:cstheme="minorHAnsi"/>
          <w:sz w:val="24"/>
          <w:szCs w:val="24"/>
        </w:rPr>
        <w:t>All proposed spending less administrative costs, will occur in the lowest income area in Slidell, Census Tract 409 (CT409)</w:t>
      </w:r>
      <w:r w:rsidR="00117AFE" w:rsidRPr="00117AFE">
        <w:rPr>
          <w:rFonts w:asciiTheme="minorHAnsi" w:hAnsiTheme="minorHAnsi" w:cstheme="minorHAnsi"/>
          <w:sz w:val="24"/>
          <w:szCs w:val="24"/>
        </w:rPr>
        <w:t>.</w:t>
      </w:r>
    </w:p>
    <w:p w:rsidR="00117AFE" w:rsidRPr="00117AFE" w:rsidRDefault="00117AFE" w:rsidP="00814E3B">
      <w:pPr>
        <w:pStyle w:val="ListParagraph"/>
        <w:numPr>
          <w:ilvl w:val="0"/>
          <w:numId w:val="7"/>
        </w:numPr>
        <w:tabs>
          <w:tab w:val="left" w:pos="839"/>
          <w:tab w:val="left" w:pos="840"/>
        </w:tabs>
        <w:ind w:right="662"/>
        <w:jc w:val="both"/>
        <w:rPr>
          <w:rFonts w:asciiTheme="minorHAnsi" w:hAnsiTheme="minorHAnsi" w:cstheme="minorHAnsi"/>
        </w:rPr>
      </w:pPr>
      <w:r>
        <w:rPr>
          <w:rFonts w:asciiTheme="minorHAnsi" w:hAnsiTheme="minorHAnsi" w:cstheme="minorHAnsi"/>
          <w:sz w:val="24"/>
          <w:szCs w:val="24"/>
        </w:rPr>
        <w:t>Projects must benefit 70% low and moderate- income households</w:t>
      </w:r>
    </w:p>
    <w:p w:rsidR="00117AFE" w:rsidRDefault="00117AFE" w:rsidP="00814E3B">
      <w:pPr>
        <w:tabs>
          <w:tab w:val="left" w:pos="839"/>
          <w:tab w:val="left" w:pos="840"/>
        </w:tabs>
        <w:ind w:right="662"/>
        <w:jc w:val="both"/>
        <w:rPr>
          <w:rFonts w:asciiTheme="minorHAnsi" w:hAnsiTheme="minorHAnsi" w:cstheme="minorHAnsi"/>
        </w:rPr>
      </w:pPr>
    </w:p>
    <w:p w:rsidR="00117AFE" w:rsidRDefault="00117AFE" w:rsidP="00814E3B">
      <w:pPr>
        <w:tabs>
          <w:tab w:val="left" w:pos="839"/>
          <w:tab w:val="left" w:pos="840"/>
        </w:tabs>
        <w:ind w:right="662"/>
        <w:jc w:val="both"/>
        <w:rPr>
          <w:rFonts w:asciiTheme="minorHAnsi" w:hAnsiTheme="minorHAnsi" w:cstheme="minorHAnsi"/>
          <w:sz w:val="24"/>
          <w:szCs w:val="24"/>
        </w:rPr>
      </w:pPr>
    </w:p>
    <w:p w:rsidR="00117AFE" w:rsidRDefault="00117AFE" w:rsidP="00814E3B">
      <w:pPr>
        <w:tabs>
          <w:tab w:val="left" w:pos="839"/>
          <w:tab w:val="left" w:pos="840"/>
        </w:tabs>
        <w:ind w:right="662"/>
        <w:jc w:val="both"/>
        <w:rPr>
          <w:rFonts w:asciiTheme="minorHAnsi" w:eastAsiaTheme="minorEastAsia" w:cstheme="minorBidi"/>
          <w:b/>
          <w:bCs/>
          <w:color w:val="000000" w:themeColor="dark1"/>
          <w:kern w:val="24"/>
          <w:sz w:val="24"/>
          <w:szCs w:val="24"/>
        </w:rPr>
      </w:pPr>
      <w:r w:rsidRPr="00117AFE">
        <w:rPr>
          <w:rFonts w:asciiTheme="minorHAnsi" w:eastAsiaTheme="minorEastAsia" w:cstheme="minorBidi"/>
          <w:b/>
          <w:bCs/>
          <w:color w:val="000000" w:themeColor="dark1"/>
          <w:kern w:val="24"/>
          <w:sz w:val="24"/>
          <w:szCs w:val="24"/>
        </w:rPr>
        <w:t>QUESTIONS OR COMMENTS</w:t>
      </w:r>
    </w:p>
    <w:p w:rsidR="00B56C03" w:rsidRDefault="00B56C03" w:rsidP="00814E3B">
      <w:pPr>
        <w:ind w:firstLine="720"/>
        <w:jc w:val="both"/>
        <w:rPr>
          <w:rFonts w:asciiTheme="minorHAnsi" w:eastAsiaTheme="minorEastAsia" w:cstheme="minorBidi"/>
          <w:sz w:val="24"/>
          <w:szCs w:val="24"/>
        </w:rPr>
      </w:pPr>
    </w:p>
    <w:p w:rsidR="00B56C03" w:rsidRPr="00B56C03" w:rsidRDefault="0008561C" w:rsidP="00B971A5">
      <w:pPr>
        <w:pStyle w:val="NormalWeb"/>
        <w:spacing w:before="0" w:beforeAutospacing="0" w:after="0" w:afterAutospacing="0" w:line="256" w:lineRule="auto"/>
        <w:jc w:val="center"/>
      </w:pPr>
      <w:hyperlink r:id="rId9" w:history="1">
        <w:r w:rsidR="00B56C03" w:rsidRPr="00B56C03">
          <w:rPr>
            <w:rStyle w:val="Hyperlink"/>
            <w:rFonts w:ascii="Calibri" w:eastAsia="Calibri" w:hAnsi="Calibri"/>
            <w:i/>
            <w:iCs/>
            <w:color w:val="0563C1"/>
            <w:kern w:val="24"/>
          </w:rPr>
          <w:t>cdbg@cityofslidell.org</w:t>
        </w:r>
      </w:hyperlink>
    </w:p>
    <w:p w:rsidR="00B56C03" w:rsidRPr="00B56C03" w:rsidRDefault="00B56C03" w:rsidP="00B971A5">
      <w:pPr>
        <w:pStyle w:val="NormalWeb"/>
        <w:spacing w:before="0" w:beforeAutospacing="0" w:after="0" w:afterAutospacing="0" w:line="256" w:lineRule="auto"/>
        <w:jc w:val="center"/>
      </w:pPr>
      <w:r w:rsidRPr="00B56C03">
        <w:rPr>
          <w:rFonts w:ascii="Calibri" w:eastAsia="Calibri" w:hAnsi="Calibri"/>
          <w:color w:val="000000" w:themeColor="dark1"/>
          <w:kern w:val="24"/>
        </w:rPr>
        <w:t>City of Slidell Planning Department</w:t>
      </w:r>
    </w:p>
    <w:p w:rsidR="00B56C03" w:rsidRPr="00B56C03" w:rsidRDefault="00B56C03" w:rsidP="00B971A5">
      <w:pPr>
        <w:pStyle w:val="NormalWeb"/>
        <w:spacing w:before="0" w:beforeAutospacing="0" w:after="0" w:afterAutospacing="0" w:line="256" w:lineRule="auto"/>
        <w:jc w:val="center"/>
      </w:pPr>
      <w:r w:rsidRPr="00B56C03">
        <w:rPr>
          <w:rFonts w:ascii="Calibri" w:eastAsia="Calibri" w:hAnsi="Calibri"/>
          <w:color w:val="000000" w:themeColor="dark1"/>
          <w:kern w:val="24"/>
        </w:rPr>
        <w:t>P.O. Box 828</w:t>
      </w:r>
    </w:p>
    <w:p w:rsidR="00B56C03" w:rsidRPr="00B56C03" w:rsidRDefault="00B56C03" w:rsidP="00B971A5">
      <w:pPr>
        <w:pStyle w:val="NormalWeb"/>
        <w:spacing w:before="0" w:beforeAutospacing="0" w:after="0" w:afterAutospacing="0" w:line="256" w:lineRule="auto"/>
        <w:jc w:val="center"/>
      </w:pPr>
      <w:r w:rsidRPr="00B56C03">
        <w:rPr>
          <w:rFonts w:ascii="Calibri" w:eastAsia="Calibri" w:hAnsi="Calibri"/>
          <w:color w:val="000000" w:themeColor="dark1"/>
          <w:kern w:val="24"/>
        </w:rPr>
        <w:t>Slidell, LA 70459</w:t>
      </w:r>
    </w:p>
    <w:p w:rsidR="00B56C03" w:rsidRPr="00B56C03" w:rsidRDefault="00B56C03" w:rsidP="00B971A5">
      <w:pPr>
        <w:pStyle w:val="NormalWeb"/>
        <w:spacing w:before="0" w:beforeAutospacing="0" w:after="0" w:afterAutospacing="0" w:line="256" w:lineRule="auto"/>
        <w:jc w:val="center"/>
      </w:pPr>
      <w:r w:rsidRPr="00B56C03">
        <w:rPr>
          <w:rFonts w:ascii="Calibri" w:eastAsia="Calibri" w:hAnsi="Calibri"/>
          <w:color w:val="000000" w:themeColor="dark1"/>
          <w:kern w:val="24"/>
        </w:rPr>
        <w:t>Attention:  CDBG</w:t>
      </w:r>
    </w:p>
    <w:p w:rsidR="00B56C03" w:rsidRPr="00B56C03" w:rsidRDefault="00B56C03" w:rsidP="00B971A5">
      <w:pPr>
        <w:pStyle w:val="NormalWeb"/>
        <w:spacing w:before="0" w:beforeAutospacing="0" w:after="0" w:afterAutospacing="0" w:line="256" w:lineRule="auto"/>
        <w:jc w:val="center"/>
      </w:pPr>
      <w:r w:rsidRPr="00B56C03">
        <w:rPr>
          <w:rFonts w:ascii="Calibri" w:eastAsia="Calibri" w:hAnsi="Calibri"/>
          <w:color w:val="000000" w:themeColor="dark1"/>
          <w:kern w:val="24"/>
        </w:rPr>
        <w:t>985-646-4320</w:t>
      </w:r>
    </w:p>
    <w:p w:rsidR="00B56C03" w:rsidRDefault="00B56C03" w:rsidP="00814E3B">
      <w:pPr>
        <w:jc w:val="both"/>
        <w:rPr>
          <w:rFonts w:asciiTheme="minorHAnsi" w:eastAsiaTheme="minorEastAsia" w:cstheme="minorBidi"/>
          <w:sz w:val="24"/>
          <w:szCs w:val="24"/>
        </w:rPr>
      </w:pPr>
    </w:p>
    <w:p w:rsidR="00491B96" w:rsidRDefault="00B56C03" w:rsidP="00814E3B">
      <w:pPr>
        <w:jc w:val="both"/>
        <w:rPr>
          <w:rFonts w:asciiTheme="minorHAnsi" w:eastAsiaTheme="minorEastAsia" w:cstheme="minorBidi"/>
          <w:sz w:val="24"/>
          <w:szCs w:val="24"/>
        </w:rPr>
      </w:pPr>
      <w:r>
        <w:rPr>
          <w:rFonts w:asciiTheme="minorHAnsi" w:eastAsiaTheme="minorEastAsia" w:cstheme="minorBidi"/>
          <w:sz w:val="24"/>
          <w:szCs w:val="24"/>
        </w:rPr>
        <w:t xml:space="preserve">For a comprehensive review of the 2025-2029 </w:t>
      </w:r>
      <w:r w:rsidR="00B971A5">
        <w:rPr>
          <w:rFonts w:asciiTheme="minorHAnsi" w:eastAsiaTheme="minorEastAsia" w:cstheme="minorBidi"/>
          <w:sz w:val="24"/>
          <w:szCs w:val="24"/>
        </w:rPr>
        <w:t xml:space="preserve">CDBG </w:t>
      </w:r>
      <w:r>
        <w:rPr>
          <w:rFonts w:asciiTheme="minorHAnsi" w:eastAsiaTheme="minorEastAsia" w:cstheme="minorBidi"/>
          <w:sz w:val="24"/>
          <w:szCs w:val="24"/>
        </w:rPr>
        <w:t xml:space="preserve">City of Slidell Consolidate Plan and 2025 </w:t>
      </w:r>
      <w:r w:rsidR="00B971A5">
        <w:rPr>
          <w:rFonts w:asciiTheme="minorHAnsi" w:eastAsiaTheme="minorEastAsia" w:cstheme="minorBidi"/>
          <w:sz w:val="24"/>
          <w:szCs w:val="24"/>
        </w:rPr>
        <w:t xml:space="preserve">CDBG Annual </w:t>
      </w:r>
      <w:r>
        <w:rPr>
          <w:rFonts w:asciiTheme="minorHAnsi" w:eastAsiaTheme="minorEastAsia" w:cstheme="minorBidi"/>
          <w:sz w:val="24"/>
          <w:szCs w:val="24"/>
        </w:rPr>
        <w:t>Action Plan please use the following link:</w:t>
      </w:r>
    </w:p>
    <w:p w:rsidR="00B56C03" w:rsidRPr="00B56C03" w:rsidRDefault="00491B96" w:rsidP="00814E3B">
      <w:pPr>
        <w:jc w:val="both"/>
        <w:rPr>
          <w:rFonts w:asciiTheme="minorHAnsi" w:eastAsiaTheme="minorEastAsia" w:cstheme="minorBidi"/>
          <w:sz w:val="24"/>
          <w:szCs w:val="24"/>
        </w:rPr>
      </w:pPr>
      <w:r>
        <w:rPr>
          <w:rFonts w:asciiTheme="minorHAnsi" w:eastAsiaTheme="minorEastAsia" w:cstheme="minorBidi"/>
          <w:sz w:val="24"/>
          <w:szCs w:val="24"/>
        </w:rPr>
        <w:fldChar w:fldCharType="begin"/>
      </w:r>
      <w:r>
        <w:rPr>
          <w:rFonts w:asciiTheme="minorHAnsi" w:eastAsiaTheme="minorEastAsia" w:cstheme="minorBidi"/>
          <w:sz w:val="24"/>
          <w:szCs w:val="24"/>
        </w:rPr>
        <w:instrText xml:space="preserve"> HYPERLINK "../../2025%20myslidell.com/draft%202025-2029%20cdbg%20consolidated%20plan%20and%202025%20annual%20action%20plan.pdf" </w:instrText>
      </w:r>
      <w:r>
        <w:rPr>
          <w:rFonts w:asciiTheme="minorHAnsi" w:eastAsiaTheme="minorEastAsia" w:cstheme="minorBidi"/>
          <w:sz w:val="24"/>
          <w:szCs w:val="24"/>
        </w:rPr>
      </w:r>
      <w:r>
        <w:rPr>
          <w:rFonts w:asciiTheme="minorHAnsi" w:eastAsiaTheme="minorEastAsia" w:cstheme="minorBidi"/>
          <w:sz w:val="24"/>
          <w:szCs w:val="24"/>
        </w:rPr>
        <w:fldChar w:fldCharType="separate"/>
      </w:r>
      <w:r w:rsidRPr="00491B96">
        <w:rPr>
          <w:rStyle w:val="Hyperlink"/>
          <w:rFonts w:asciiTheme="minorHAnsi" w:eastAsiaTheme="minorEastAsia" w:cstheme="minorBidi"/>
          <w:sz w:val="24"/>
          <w:szCs w:val="24"/>
        </w:rPr>
        <w:t>..\..\202</w:t>
      </w:r>
      <w:r w:rsidRPr="00491B96">
        <w:rPr>
          <w:rStyle w:val="Hyperlink"/>
          <w:rFonts w:asciiTheme="minorHAnsi" w:eastAsiaTheme="minorEastAsia" w:cstheme="minorBidi"/>
          <w:sz w:val="24"/>
          <w:szCs w:val="24"/>
        </w:rPr>
        <w:t>5 myslidell.com\</w:t>
      </w:r>
      <w:bookmarkStart w:id="2" w:name="_GoBack"/>
      <w:bookmarkEnd w:id="2"/>
      <w:r w:rsidRPr="00491B96">
        <w:rPr>
          <w:rStyle w:val="Hyperlink"/>
          <w:rFonts w:asciiTheme="minorHAnsi" w:eastAsiaTheme="minorEastAsia" w:cstheme="minorBidi"/>
          <w:sz w:val="24"/>
          <w:szCs w:val="24"/>
        </w:rPr>
        <w:t>draft 2025-2029 cdbg consolidated plan and 2025 annual action plan.pdf</w:t>
      </w:r>
      <w:r>
        <w:rPr>
          <w:rFonts w:asciiTheme="minorHAnsi" w:eastAsiaTheme="minorEastAsia" w:cstheme="minorBidi"/>
          <w:sz w:val="24"/>
          <w:szCs w:val="24"/>
        </w:rPr>
        <w:fldChar w:fldCharType="end"/>
      </w:r>
    </w:p>
    <w:sectPr w:rsidR="00B56C03" w:rsidRPr="00B56C03" w:rsidSect="00631687">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7C6F"/>
    <w:multiLevelType w:val="hybridMultilevel"/>
    <w:tmpl w:val="FC8667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353DF"/>
    <w:multiLevelType w:val="hybridMultilevel"/>
    <w:tmpl w:val="BA7E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20FB6"/>
    <w:multiLevelType w:val="hybridMultilevel"/>
    <w:tmpl w:val="F2CE6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72199"/>
    <w:multiLevelType w:val="hybridMultilevel"/>
    <w:tmpl w:val="BDC0FAA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0E002D8"/>
    <w:multiLevelType w:val="hybridMultilevel"/>
    <w:tmpl w:val="7BE6B958"/>
    <w:lvl w:ilvl="0" w:tplc="F1026AD0">
      <w:start w:val="1"/>
      <w:numFmt w:val="bullet"/>
      <w:lvlText w:val="•"/>
      <w:lvlJc w:val="left"/>
      <w:pPr>
        <w:tabs>
          <w:tab w:val="num" w:pos="720"/>
        </w:tabs>
        <w:ind w:left="720" w:hanging="360"/>
      </w:pPr>
      <w:rPr>
        <w:rFonts w:ascii="Arial" w:hAnsi="Arial" w:hint="default"/>
      </w:rPr>
    </w:lvl>
    <w:lvl w:ilvl="1" w:tplc="2FD097D8">
      <w:start w:val="1"/>
      <w:numFmt w:val="bullet"/>
      <w:lvlText w:val="•"/>
      <w:lvlJc w:val="left"/>
      <w:pPr>
        <w:tabs>
          <w:tab w:val="num" w:pos="1440"/>
        </w:tabs>
        <w:ind w:left="1440" w:hanging="360"/>
      </w:pPr>
      <w:rPr>
        <w:rFonts w:ascii="Arial" w:hAnsi="Arial" w:hint="default"/>
      </w:rPr>
    </w:lvl>
    <w:lvl w:ilvl="2" w:tplc="E618C958">
      <w:numFmt w:val="bullet"/>
      <w:lvlText w:val="o"/>
      <w:lvlJc w:val="left"/>
      <w:pPr>
        <w:tabs>
          <w:tab w:val="num" w:pos="2160"/>
        </w:tabs>
        <w:ind w:left="2160" w:hanging="360"/>
      </w:pPr>
      <w:rPr>
        <w:rFonts w:ascii="Courier New" w:hAnsi="Courier New" w:hint="default"/>
      </w:rPr>
    </w:lvl>
    <w:lvl w:ilvl="3" w:tplc="AC04833E" w:tentative="1">
      <w:start w:val="1"/>
      <w:numFmt w:val="bullet"/>
      <w:lvlText w:val="•"/>
      <w:lvlJc w:val="left"/>
      <w:pPr>
        <w:tabs>
          <w:tab w:val="num" w:pos="2880"/>
        </w:tabs>
        <w:ind w:left="2880" w:hanging="360"/>
      </w:pPr>
      <w:rPr>
        <w:rFonts w:ascii="Arial" w:hAnsi="Arial" w:hint="default"/>
      </w:rPr>
    </w:lvl>
    <w:lvl w:ilvl="4" w:tplc="4A56313C" w:tentative="1">
      <w:start w:val="1"/>
      <w:numFmt w:val="bullet"/>
      <w:lvlText w:val="•"/>
      <w:lvlJc w:val="left"/>
      <w:pPr>
        <w:tabs>
          <w:tab w:val="num" w:pos="3600"/>
        </w:tabs>
        <w:ind w:left="3600" w:hanging="360"/>
      </w:pPr>
      <w:rPr>
        <w:rFonts w:ascii="Arial" w:hAnsi="Arial" w:hint="default"/>
      </w:rPr>
    </w:lvl>
    <w:lvl w:ilvl="5" w:tplc="11646EDC" w:tentative="1">
      <w:start w:val="1"/>
      <w:numFmt w:val="bullet"/>
      <w:lvlText w:val="•"/>
      <w:lvlJc w:val="left"/>
      <w:pPr>
        <w:tabs>
          <w:tab w:val="num" w:pos="4320"/>
        </w:tabs>
        <w:ind w:left="4320" w:hanging="360"/>
      </w:pPr>
      <w:rPr>
        <w:rFonts w:ascii="Arial" w:hAnsi="Arial" w:hint="default"/>
      </w:rPr>
    </w:lvl>
    <w:lvl w:ilvl="6" w:tplc="58ECE86E" w:tentative="1">
      <w:start w:val="1"/>
      <w:numFmt w:val="bullet"/>
      <w:lvlText w:val="•"/>
      <w:lvlJc w:val="left"/>
      <w:pPr>
        <w:tabs>
          <w:tab w:val="num" w:pos="5040"/>
        </w:tabs>
        <w:ind w:left="5040" w:hanging="360"/>
      </w:pPr>
      <w:rPr>
        <w:rFonts w:ascii="Arial" w:hAnsi="Arial" w:hint="default"/>
      </w:rPr>
    </w:lvl>
    <w:lvl w:ilvl="7" w:tplc="722A27EE" w:tentative="1">
      <w:start w:val="1"/>
      <w:numFmt w:val="bullet"/>
      <w:lvlText w:val="•"/>
      <w:lvlJc w:val="left"/>
      <w:pPr>
        <w:tabs>
          <w:tab w:val="num" w:pos="5760"/>
        </w:tabs>
        <w:ind w:left="5760" w:hanging="360"/>
      </w:pPr>
      <w:rPr>
        <w:rFonts w:ascii="Arial" w:hAnsi="Arial" w:hint="default"/>
      </w:rPr>
    </w:lvl>
    <w:lvl w:ilvl="8" w:tplc="5A2842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256CAB"/>
    <w:multiLevelType w:val="hybridMultilevel"/>
    <w:tmpl w:val="98440D26"/>
    <w:lvl w:ilvl="0" w:tplc="C212E1E6">
      <w:start w:val="1"/>
      <w:numFmt w:val="bullet"/>
      <w:lvlText w:val="o"/>
      <w:lvlJc w:val="left"/>
      <w:pPr>
        <w:ind w:left="1800" w:hanging="360"/>
      </w:pPr>
      <w:rPr>
        <w:rFonts w:ascii="Courier New" w:hAnsi="Courier New" w:cs="Courier New" w:hint="default"/>
        <w:sz w:val="24"/>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20A36D0"/>
    <w:multiLevelType w:val="hybridMultilevel"/>
    <w:tmpl w:val="356E1FE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20E5532"/>
    <w:multiLevelType w:val="hybridMultilevel"/>
    <w:tmpl w:val="4D2CEC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1972BB"/>
    <w:multiLevelType w:val="hybridMultilevel"/>
    <w:tmpl w:val="7D4A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E0ADB"/>
    <w:multiLevelType w:val="hybridMultilevel"/>
    <w:tmpl w:val="79264C16"/>
    <w:lvl w:ilvl="0" w:tplc="55F64838">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A13879"/>
    <w:multiLevelType w:val="hybridMultilevel"/>
    <w:tmpl w:val="5D560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C14925"/>
    <w:multiLevelType w:val="hybridMultilevel"/>
    <w:tmpl w:val="AEF09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14DF8"/>
    <w:multiLevelType w:val="hybridMultilevel"/>
    <w:tmpl w:val="91642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910DD7"/>
    <w:multiLevelType w:val="hybridMultilevel"/>
    <w:tmpl w:val="3AEE23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3B3B30"/>
    <w:multiLevelType w:val="hybridMultilevel"/>
    <w:tmpl w:val="C4DCD66C"/>
    <w:lvl w:ilvl="0" w:tplc="AD32C948">
      <w:start w:val="1"/>
      <w:numFmt w:val="bullet"/>
      <w:lvlText w:val="•"/>
      <w:lvlJc w:val="left"/>
      <w:pPr>
        <w:tabs>
          <w:tab w:val="num" w:pos="720"/>
        </w:tabs>
        <w:ind w:left="720" w:hanging="360"/>
      </w:pPr>
      <w:rPr>
        <w:rFonts w:ascii="Arial" w:hAnsi="Arial" w:hint="default"/>
      </w:rPr>
    </w:lvl>
    <w:lvl w:ilvl="1" w:tplc="6CCC38F6" w:tentative="1">
      <w:start w:val="1"/>
      <w:numFmt w:val="bullet"/>
      <w:lvlText w:val="•"/>
      <w:lvlJc w:val="left"/>
      <w:pPr>
        <w:tabs>
          <w:tab w:val="num" w:pos="1440"/>
        </w:tabs>
        <w:ind w:left="1440" w:hanging="360"/>
      </w:pPr>
      <w:rPr>
        <w:rFonts w:ascii="Arial" w:hAnsi="Arial" w:hint="default"/>
      </w:rPr>
    </w:lvl>
    <w:lvl w:ilvl="2" w:tplc="B336BAA2" w:tentative="1">
      <w:start w:val="1"/>
      <w:numFmt w:val="bullet"/>
      <w:lvlText w:val="•"/>
      <w:lvlJc w:val="left"/>
      <w:pPr>
        <w:tabs>
          <w:tab w:val="num" w:pos="2160"/>
        </w:tabs>
        <w:ind w:left="2160" w:hanging="360"/>
      </w:pPr>
      <w:rPr>
        <w:rFonts w:ascii="Arial" w:hAnsi="Arial" w:hint="default"/>
      </w:rPr>
    </w:lvl>
    <w:lvl w:ilvl="3" w:tplc="78D60F90" w:tentative="1">
      <w:start w:val="1"/>
      <w:numFmt w:val="bullet"/>
      <w:lvlText w:val="•"/>
      <w:lvlJc w:val="left"/>
      <w:pPr>
        <w:tabs>
          <w:tab w:val="num" w:pos="2880"/>
        </w:tabs>
        <w:ind w:left="2880" w:hanging="360"/>
      </w:pPr>
      <w:rPr>
        <w:rFonts w:ascii="Arial" w:hAnsi="Arial" w:hint="default"/>
      </w:rPr>
    </w:lvl>
    <w:lvl w:ilvl="4" w:tplc="76F0402E" w:tentative="1">
      <w:start w:val="1"/>
      <w:numFmt w:val="bullet"/>
      <w:lvlText w:val="•"/>
      <w:lvlJc w:val="left"/>
      <w:pPr>
        <w:tabs>
          <w:tab w:val="num" w:pos="3600"/>
        </w:tabs>
        <w:ind w:left="3600" w:hanging="360"/>
      </w:pPr>
      <w:rPr>
        <w:rFonts w:ascii="Arial" w:hAnsi="Arial" w:hint="default"/>
      </w:rPr>
    </w:lvl>
    <w:lvl w:ilvl="5" w:tplc="7168082A" w:tentative="1">
      <w:start w:val="1"/>
      <w:numFmt w:val="bullet"/>
      <w:lvlText w:val="•"/>
      <w:lvlJc w:val="left"/>
      <w:pPr>
        <w:tabs>
          <w:tab w:val="num" w:pos="4320"/>
        </w:tabs>
        <w:ind w:left="4320" w:hanging="360"/>
      </w:pPr>
      <w:rPr>
        <w:rFonts w:ascii="Arial" w:hAnsi="Arial" w:hint="default"/>
      </w:rPr>
    </w:lvl>
    <w:lvl w:ilvl="6" w:tplc="70B42A36" w:tentative="1">
      <w:start w:val="1"/>
      <w:numFmt w:val="bullet"/>
      <w:lvlText w:val="•"/>
      <w:lvlJc w:val="left"/>
      <w:pPr>
        <w:tabs>
          <w:tab w:val="num" w:pos="5040"/>
        </w:tabs>
        <w:ind w:left="5040" w:hanging="360"/>
      </w:pPr>
      <w:rPr>
        <w:rFonts w:ascii="Arial" w:hAnsi="Arial" w:hint="default"/>
      </w:rPr>
    </w:lvl>
    <w:lvl w:ilvl="7" w:tplc="AC34F41C" w:tentative="1">
      <w:start w:val="1"/>
      <w:numFmt w:val="bullet"/>
      <w:lvlText w:val="•"/>
      <w:lvlJc w:val="left"/>
      <w:pPr>
        <w:tabs>
          <w:tab w:val="num" w:pos="5760"/>
        </w:tabs>
        <w:ind w:left="5760" w:hanging="360"/>
      </w:pPr>
      <w:rPr>
        <w:rFonts w:ascii="Arial" w:hAnsi="Arial" w:hint="default"/>
      </w:rPr>
    </w:lvl>
    <w:lvl w:ilvl="8" w:tplc="856C20B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7E53B4A"/>
    <w:multiLevelType w:val="hybridMultilevel"/>
    <w:tmpl w:val="AF386A4A"/>
    <w:lvl w:ilvl="0" w:tplc="0794FB62">
      <w:start w:val="1"/>
      <w:numFmt w:val="bullet"/>
      <w:lvlText w:val="•"/>
      <w:lvlJc w:val="left"/>
      <w:pPr>
        <w:tabs>
          <w:tab w:val="num" w:pos="720"/>
        </w:tabs>
        <w:ind w:left="720" w:hanging="360"/>
      </w:pPr>
      <w:rPr>
        <w:rFonts w:ascii="Arial" w:hAnsi="Arial" w:hint="default"/>
      </w:rPr>
    </w:lvl>
    <w:lvl w:ilvl="1" w:tplc="7262A302" w:tentative="1">
      <w:start w:val="1"/>
      <w:numFmt w:val="bullet"/>
      <w:lvlText w:val="•"/>
      <w:lvlJc w:val="left"/>
      <w:pPr>
        <w:tabs>
          <w:tab w:val="num" w:pos="1440"/>
        </w:tabs>
        <w:ind w:left="1440" w:hanging="360"/>
      </w:pPr>
      <w:rPr>
        <w:rFonts w:ascii="Arial" w:hAnsi="Arial" w:hint="default"/>
      </w:rPr>
    </w:lvl>
    <w:lvl w:ilvl="2" w:tplc="0CA0C2DC">
      <w:numFmt w:val="bullet"/>
      <w:lvlText w:val="o"/>
      <w:lvlJc w:val="left"/>
      <w:pPr>
        <w:tabs>
          <w:tab w:val="num" w:pos="2160"/>
        </w:tabs>
        <w:ind w:left="2160" w:hanging="360"/>
      </w:pPr>
      <w:rPr>
        <w:rFonts w:ascii="Courier New" w:hAnsi="Courier New" w:hint="default"/>
      </w:rPr>
    </w:lvl>
    <w:lvl w:ilvl="3" w:tplc="010C9712" w:tentative="1">
      <w:start w:val="1"/>
      <w:numFmt w:val="bullet"/>
      <w:lvlText w:val="•"/>
      <w:lvlJc w:val="left"/>
      <w:pPr>
        <w:tabs>
          <w:tab w:val="num" w:pos="2880"/>
        </w:tabs>
        <w:ind w:left="2880" w:hanging="360"/>
      </w:pPr>
      <w:rPr>
        <w:rFonts w:ascii="Arial" w:hAnsi="Arial" w:hint="default"/>
      </w:rPr>
    </w:lvl>
    <w:lvl w:ilvl="4" w:tplc="25161C38" w:tentative="1">
      <w:start w:val="1"/>
      <w:numFmt w:val="bullet"/>
      <w:lvlText w:val="•"/>
      <w:lvlJc w:val="left"/>
      <w:pPr>
        <w:tabs>
          <w:tab w:val="num" w:pos="3600"/>
        </w:tabs>
        <w:ind w:left="3600" w:hanging="360"/>
      </w:pPr>
      <w:rPr>
        <w:rFonts w:ascii="Arial" w:hAnsi="Arial" w:hint="default"/>
      </w:rPr>
    </w:lvl>
    <w:lvl w:ilvl="5" w:tplc="015C5E4C" w:tentative="1">
      <w:start w:val="1"/>
      <w:numFmt w:val="bullet"/>
      <w:lvlText w:val="•"/>
      <w:lvlJc w:val="left"/>
      <w:pPr>
        <w:tabs>
          <w:tab w:val="num" w:pos="4320"/>
        </w:tabs>
        <w:ind w:left="4320" w:hanging="360"/>
      </w:pPr>
      <w:rPr>
        <w:rFonts w:ascii="Arial" w:hAnsi="Arial" w:hint="default"/>
      </w:rPr>
    </w:lvl>
    <w:lvl w:ilvl="6" w:tplc="26AE46EA" w:tentative="1">
      <w:start w:val="1"/>
      <w:numFmt w:val="bullet"/>
      <w:lvlText w:val="•"/>
      <w:lvlJc w:val="left"/>
      <w:pPr>
        <w:tabs>
          <w:tab w:val="num" w:pos="5040"/>
        </w:tabs>
        <w:ind w:left="5040" w:hanging="360"/>
      </w:pPr>
      <w:rPr>
        <w:rFonts w:ascii="Arial" w:hAnsi="Arial" w:hint="default"/>
      </w:rPr>
    </w:lvl>
    <w:lvl w:ilvl="7" w:tplc="129AE3FA" w:tentative="1">
      <w:start w:val="1"/>
      <w:numFmt w:val="bullet"/>
      <w:lvlText w:val="•"/>
      <w:lvlJc w:val="left"/>
      <w:pPr>
        <w:tabs>
          <w:tab w:val="num" w:pos="5760"/>
        </w:tabs>
        <w:ind w:left="5760" w:hanging="360"/>
      </w:pPr>
      <w:rPr>
        <w:rFonts w:ascii="Arial" w:hAnsi="Arial" w:hint="default"/>
      </w:rPr>
    </w:lvl>
    <w:lvl w:ilvl="8" w:tplc="8A06AD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436490"/>
    <w:multiLevelType w:val="hybridMultilevel"/>
    <w:tmpl w:val="57BAF34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5594FA5"/>
    <w:multiLevelType w:val="hybridMultilevel"/>
    <w:tmpl w:val="65A4A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51437"/>
    <w:multiLevelType w:val="hybridMultilevel"/>
    <w:tmpl w:val="60F07252"/>
    <w:lvl w:ilvl="0" w:tplc="4CA6FAE0">
      <w:start w:val="1"/>
      <w:numFmt w:val="bullet"/>
      <w:lvlText w:val="•"/>
      <w:lvlJc w:val="left"/>
      <w:pPr>
        <w:tabs>
          <w:tab w:val="num" w:pos="720"/>
        </w:tabs>
        <w:ind w:left="720" w:hanging="360"/>
      </w:pPr>
      <w:rPr>
        <w:rFonts w:ascii="Arial" w:hAnsi="Arial" w:hint="default"/>
      </w:rPr>
    </w:lvl>
    <w:lvl w:ilvl="1" w:tplc="2D36E688">
      <w:numFmt w:val="bullet"/>
      <w:lvlText w:val="o"/>
      <w:lvlJc w:val="left"/>
      <w:pPr>
        <w:tabs>
          <w:tab w:val="num" w:pos="1440"/>
        </w:tabs>
        <w:ind w:left="1440" w:hanging="360"/>
      </w:pPr>
      <w:rPr>
        <w:rFonts w:ascii="Courier New" w:hAnsi="Courier New" w:hint="default"/>
      </w:rPr>
    </w:lvl>
    <w:lvl w:ilvl="2" w:tplc="A0B85538" w:tentative="1">
      <w:start w:val="1"/>
      <w:numFmt w:val="bullet"/>
      <w:lvlText w:val="•"/>
      <w:lvlJc w:val="left"/>
      <w:pPr>
        <w:tabs>
          <w:tab w:val="num" w:pos="2160"/>
        </w:tabs>
        <w:ind w:left="2160" w:hanging="360"/>
      </w:pPr>
      <w:rPr>
        <w:rFonts w:ascii="Arial" w:hAnsi="Arial" w:hint="default"/>
      </w:rPr>
    </w:lvl>
    <w:lvl w:ilvl="3" w:tplc="ABD216B2" w:tentative="1">
      <w:start w:val="1"/>
      <w:numFmt w:val="bullet"/>
      <w:lvlText w:val="•"/>
      <w:lvlJc w:val="left"/>
      <w:pPr>
        <w:tabs>
          <w:tab w:val="num" w:pos="2880"/>
        </w:tabs>
        <w:ind w:left="2880" w:hanging="360"/>
      </w:pPr>
      <w:rPr>
        <w:rFonts w:ascii="Arial" w:hAnsi="Arial" w:hint="default"/>
      </w:rPr>
    </w:lvl>
    <w:lvl w:ilvl="4" w:tplc="F216B5AC" w:tentative="1">
      <w:start w:val="1"/>
      <w:numFmt w:val="bullet"/>
      <w:lvlText w:val="•"/>
      <w:lvlJc w:val="left"/>
      <w:pPr>
        <w:tabs>
          <w:tab w:val="num" w:pos="3600"/>
        </w:tabs>
        <w:ind w:left="3600" w:hanging="360"/>
      </w:pPr>
      <w:rPr>
        <w:rFonts w:ascii="Arial" w:hAnsi="Arial" w:hint="default"/>
      </w:rPr>
    </w:lvl>
    <w:lvl w:ilvl="5" w:tplc="FB08FC44" w:tentative="1">
      <w:start w:val="1"/>
      <w:numFmt w:val="bullet"/>
      <w:lvlText w:val="•"/>
      <w:lvlJc w:val="left"/>
      <w:pPr>
        <w:tabs>
          <w:tab w:val="num" w:pos="4320"/>
        </w:tabs>
        <w:ind w:left="4320" w:hanging="360"/>
      </w:pPr>
      <w:rPr>
        <w:rFonts w:ascii="Arial" w:hAnsi="Arial" w:hint="default"/>
      </w:rPr>
    </w:lvl>
    <w:lvl w:ilvl="6" w:tplc="5E881336" w:tentative="1">
      <w:start w:val="1"/>
      <w:numFmt w:val="bullet"/>
      <w:lvlText w:val="•"/>
      <w:lvlJc w:val="left"/>
      <w:pPr>
        <w:tabs>
          <w:tab w:val="num" w:pos="5040"/>
        </w:tabs>
        <w:ind w:left="5040" w:hanging="360"/>
      </w:pPr>
      <w:rPr>
        <w:rFonts w:ascii="Arial" w:hAnsi="Arial" w:hint="default"/>
      </w:rPr>
    </w:lvl>
    <w:lvl w:ilvl="7" w:tplc="56265B02" w:tentative="1">
      <w:start w:val="1"/>
      <w:numFmt w:val="bullet"/>
      <w:lvlText w:val="•"/>
      <w:lvlJc w:val="left"/>
      <w:pPr>
        <w:tabs>
          <w:tab w:val="num" w:pos="5760"/>
        </w:tabs>
        <w:ind w:left="5760" w:hanging="360"/>
      </w:pPr>
      <w:rPr>
        <w:rFonts w:ascii="Arial" w:hAnsi="Arial" w:hint="default"/>
      </w:rPr>
    </w:lvl>
    <w:lvl w:ilvl="8" w:tplc="B8E6CA3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6B907EF"/>
    <w:multiLevelType w:val="hybridMultilevel"/>
    <w:tmpl w:val="0A140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1C5C5D"/>
    <w:multiLevelType w:val="hybridMultilevel"/>
    <w:tmpl w:val="406CCC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C304B8B"/>
    <w:multiLevelType w:val="hybridMultilevel"/>
    <w:tmpl w:val="B2F04E0A"/>
    <w:lvl w:ilvl="0" w:tplc="2EA28556">
      <w:start w:val="1"/>
      <w:numFmt w:val="bullet"/>
      <w:lvlText w:val="•"/>
      <w:lvlJc w:val="left"/>
      <w:pPr>
        <w:tabs>
          <w:tab w:val="num" w:pos="720"/>
        </w:tabs>
        <w:ind w:left="720" w:hanging="360"/>
      </w:pPr>
      <w:rPr>
        <w:rFonts w:ascii="Arial" w:hAnsi="Arial" w:hint="default"/>
      </w:rPr>
    </w:lvl>
    <w:lvl w:ilvl="1" w:tplc="C95A02FA" w:tentative="1">
      <w:start w:val="1"/>
      <w:numFmt w:val="bullet"/>
      <w:lvlText w:val="•"/>
      <w:lvlJc w:val="left"/>
      <w:pPr>
        <w:tabs>
          <w:tab w:val="num" w:pos="1440"/>
        </w:tabs>
        <w:ind w:left="1440" w:hanging="360"/>
      </w:pPr>
      <w:rPr>
        <w:rFonts w:ascii="Arial" w:hAnsi="Arial" w:hint="default"/>
      </w:rPr>
    </w:lvl>
    <w:lvl w:ilvl="2" w:tplc="81340F60">
      <w:start w:val="1"/>
      <w:numFmt w:val="bullet"/>
      <w:lvlText w:val="•"/>
      <w:lvlJc w:val="left"/>
      <w:pPr>
        <w:tabs>
          <w:tab w:val="num" w:pos="2160"/>
        </w:tabs>
        <w:ind w:left="2160" w:hanging="360"/>
      </w:pPr>
      <w:rPr>
        <w:rFonts w:ascii="Arial" w:hAnsi="Arial" w:hint="default"/>
      </w:rPr>
    </w:lvl>
    <w:lvl w:ilvl="3" w:tplc="1F708156">
      <w:start w:val="1"/>
      <w:numFmt w:val="bullet"/>
      <w:lvlText w:val="•"/>
      <w:lvlJc w:val="left"/>
      <w:pPr>
        <w:tabs>
          <w:tab w:val="num" w:pos="2880"/>
        </w:tabs>
        <w:ind w:left="2880" w:hanging="360"/>
      </w:pPr>
      <w:rPr>
        <w:rFonts w:ascii="Arial" w:hAnsi="Arial" w:hint="default"/>
      </w:rPr>
    </w:lvl>
    <w:lvl w:ilvl="4" w:tplc="5E36AF94" w:tentative="1">
      <w:start w:val="1"/>
      <w:numFmt w:val="bullet"/>
      <w:lvlText w:val="•"/>
      <w:lvlJc w:val="left"/>
      <w:pPr>
        <w:tabs>
          <w:tab w:val="num" w:pos="3600"/>
        </w:tabs>
        <w:ind w:left="3600" w:hanging="360"/>
      </w:pPr>
      <w:rPr>
        <w:rFonts w:ascii="Arial" w:hAnsi="Arial" w:hint="default"/>
      </w:rPr>
    </w:lvl>
    <w:lvl w:ilvl="5" w:tplc="6C8231A0" w:tentative="1">
      <w:start w:val="1"/>
      <w:numFmt w:val="bullet"/>
      <w:lvlText w:val="•"/>
      <w:lvlJc w:val="left"/>
      <w:pPr>
        <w:tabs>
          <w:tab w:val="num" w:pos="4320"/>
        </w:tabs>
        <w:ind w:left="4320" w:hanging="360"/>
      </w:pPr>
      <w:rPr>
        <w:rFonts w:ascii="Arial" w:hAnsi="Arial" w:hint="default"/>
      </w:rPr>
    </w:lvl>
    <w:lvl w:ilvl="6" w:tplc="5684985A" w:tentative="1">
      <w:start w:val="1"/>
      <w:numFmt w:val="bullet"/>
      <w:lvlText w:val="•"/>
      <w:lvlJc w:val="left"/>
      <w:pPr>
        <w:tabs>
          <w:tab w:val="num" w:pos="5040"/>
        </w:tabs>
        <w:ind w:left="5040" w:hanging="360"/>
      </w:pPr>
      <w:rPr>
        <w:rFonts w:ascii="Arial" w:hAnsi="Arial" w:hint="default"/>
      </w:rPr>
    </w:lvl>
    <w:lvl w:ilvl="7" w:tplc="385CA11E" w:tentative="1">
      <w:start w:val="1"/>
      <w:numFmt w:val="bullet"/>
      <w:lvlText w:val="•"/>
      <w:lvlJc w:val="left"/>
      <w:pPr>
        <w:tabs>
          <w:tab w:val="num" w:pos="5760"/>
        </w:tabs>
        <w:ind w:left="5760" w:hanging="360"/>
      </w:pPr>
      <w:rPr>
        <w:rFonts w:ascii="Arial" w:hAnsi="Arial" w:hint="default"/>
      </w:rPr>
    </w:lvl>
    <w:lvl w:ilvl="8" w:tplc="771A9E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E810B46"/>
    <w:multiLevelType w:val="hybridMultilevel"/>
    <w:tmpl w:val="381E3FF8"/>
    <w:lvl w:ilvl="0" w:tplc="A126A690">
      <w:start w:val="1"/>
      <w:numFmt w:val="bullet"/>
      <w:lvlText w:val="•"/>
      <w:lvlJc w:val="left"/>
      <w:pPr>
        <w:tabs>
          <w:tab w:val="num" w:pos="720"/>
        </w:tabs>
        <w:ind w:left="720" w:hanging="360"/>
      </w:pPr>
      <w:rPr>
        <w:rFonts w:ascii="Arial" w:hAnsi="Arial" w:hint="default"/>
      </w:rPr>
    </w:lvl>
    <w:lvl w:ilvl="1" w:tplc="4D702A12">
      <w:numFmt w:val="bullet"/>
      <w:lvlText w:val="o"/>
      <w:lvlJc w:val="left"/>
      <w:pPr>
        <w:tabs>
          <w:tab w:val="num" w:pos="1440"/>
        </w:tabs>
        <w:ind w:left="1440" w:hanging="360"/>
      </w:pPr>
      <w:rPr>
        <w:rFonts w:ascii="Courier New" w:hAnsi="Courier New" w:hint="default"/>
      </w:rPr>
    </w:lvl>
    <w:lvl w:ilvl="2" w:tplc="3FDA07CA" w:tentative="1">
      <w:start w:val="1"/>
      <w:numFmt w:val="bullet"/>
      <w:lvlText w:val="•"/>
      <w:lvlJc w:val="left"/>
      <w:pPr>
        <w:tabs>
          <w:tab w:val="num" w:pos="2160"/>
        </w:tabs>
        <w:ind w:left="2160" w:hanging="360"/>
      </w:pPr>
      <w:rPr>
        <w:rFonts w:ascii="Arial" w:hAnsi="Arial" w:hint="default"/>
      </w:rPr>
    </w:lvl>
    <w:lvl w:ilvl="3" w:tplc="4AEE1E96" w:tentative="1">
      <w:start w:val="1"/>
      <w:numFmt w:val="bullet"/>
      <w:lvlText w:val="•"/>
      <w:lvlJc w:val="left"/>
      <w:pPr>
        <w:tabs>
          <w:tab w:val="num" w:pos="2880"/>
        </w:tabs>
        <w:ind w:left="2880" w:hanging="360"/>
      </w:pPr>
      <w:rPr>
        <w:rFonts w:ascii="Arial" w:hAnsi="Arial" w:hint="default"/>
      </w:rPr>
    </w:lvl>
    <w:lvl w:ilvl="4" w:tplc="CE08BB0A" w:tentative="1">
      <w:start w:val="1"/>
      <w:numFmt w:val="bullet"/>
      <w:lvlText w:val="•"/>
      <w:lvlJc w:val="left"/>
      <w:pPr>
        <w:tabs>
          <w:tab w:val="num" w:pos="3600"/>
        </w:tabs>
        <w:ind w:left="3600" w:hanging="360"/>
      </w:pPr>
      <w:rPr>
        <w:rFonts w:ascii="Arial" w:hAnsi="Arial" w:hint="default"/>
      </w:rPr>
    </w:lvl>
    <w:lvl w:ilvl="5" w:tplc="1A7C684A" w:tentative="1">
      <w:start w:val="1"/>
      <w:numFmt w:val="bullet"/>
      <w:lvlText w:val="•"/>
      <w:lvlJc w:val="left"/>
      <w:pPr>
        <w:tabs>
          <w:tab w:val="num" w:pos="4320"/>
        </w:tabs>
        <w:ind w:left="4320" w:hanging="360"/>
      </w:pPr>
      <w:rPr>
        <w:rFonts w:ascii="Arial" w:hAnsi="Arial" w:hint="default"/>
      </w:rPr>
    </w:lvl>
    <w:lvl w:ilvl="6" w:tplc="40660746" w:tentative="1">
      <w:start w:val="1"/>
      <w:numFmt w:val="bullet"/>
      <w:lvlText w:val="•"/>
      <w:lvlJc w:val="left"/>
      <w:pPr>
        <w:tabs>
          <w:tab w:val="num" w:pos="5040"/>
        </w:tabs>
        <w:ind w:left="5040" w:hanging="360"/>
      </w:pPr>
      <w:rPr>
        <w:rFonts w:ascii="Arial" w:hAnsi="Arial" w:hint="default"/>
      </w:rPr>
    </w:lvl>
    <w:lvl w:ilvl="7" w:tplc="659EE6A4" w:tentative="1">
      <w:start w:val="1"/>
      <w:numFmt w:val="bullet"/>
      <w:lvlText w:val="•"/>
      <w:lvlJc w:val="left"/>
      <w:pPr>
        <w:tabs>
          <w:tab w:val="num" w:pos="5760"/>
        </w:tabs>
        <w:ind w:left="5760" w:hanging="360"/>
      </w:pPr>
      <w:rPr>
        <w:rFonts w:ascii="Arial" w:hAnsi="Arial" w:hint="default"/>
      </w:rPr>
    </w:lvl>
    <w:lvl w:ilvl="8" w:tplc="B6740BD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27C62C5"/>
    <w:multiLevelType w:val="hybridMultilevel"/>
    <w:tmpl w:val="F744A408"/>
    <w:lvl w:ilvl="0" w:tplc="7728A91E">
      <w:numFmt w:val="bullet"/>
      <w:lvlText w:val="•"/>
      <w:lvlJc w:val="left"/>
      <w:pPr>
        <w:ind w:left="840" w:hanging="360"/>
      </w:pPr>
      <w:rPr>
        <w:rFonts w:ascii="Verdana" w:eastAsia="Verdana" w:hAnsi="Verdana" w:cs="Verdana" w:hint="default"/>
        <w:b w:val="0"/>
        <w:bCs w:val="0"/>
        <w:i w:val="0"/>
        <w:iCs w:val="0"/>
        <w:w w:val="100"/>
        <w:sz w:val="24"/>
        <w:szCs w:val="24"/>
      </w:rPr>
    </w:lvl>
    <w:lvl w:ilvl="1" w:tplc="8416C11A">
      <w:numFmt w:val="bullet"/>
      <w:lvlText w:val="•"/>
      <w:lvlJc w:val="left"/>
      <w:pPr>
        <w:ind w:left="1712" w:hanging="360"/>
      </w:pPr>
      <w:rPr>
        <w:rFonts w:hint="default"/>
      </w:rPr>
    </w:lvl>
    <w:lvl w:ilvl="2" w:tplc="A2CC0738">
      <w:numFmt w:val="bullet"/>
      <w:lvlText w:val="•"/>
      <w:lvlJc w:val="left"/>
      <w:pPr>
        <w:ind w:left="2584" w:hanging="360"/>
      </w:pPr>
      <w:rPr>
        <w:rFonts w:hint="default"/>
      </w:rPr>
    </w:lvl>
    <w:lvl w:ilvl="3" w:tplc="3CCA8654">
      <w:numFmt w:val="bullet"/>
      <w:lvlText w:val="•"/>
      <w:lvlJc w:val="left"/>
      <w:pPr>
        <w:ind w:left="3456" w:hanging="360"/>
      </w:pPr>
      <w:rPr>
        <w:rFonts w:hint="default"/>
      </w:rPr>
    </w:lvl>
    <w:lvl w:ilvl="4" w:tplc="D4C2C3C4">
      <w:numFmt w:val="bullet"/>
      <w:lvlText w:val="•"/>
      <w:lvlJc w:val="left"/>
      <w:pPr>
        <w:ind w:left="4328" w:hanging="360"/>
      </w:pPr>
      <w:rPr>
        <w:rFonts w:hint="default"/>
      </w:rPr>
    </w:lvl>
    <w:lvl w:ilvl="5" w:tplc="D786B5AA">
      <w:numFmt w:val="bullet"/>
      <w:lvlText w:val="•"/>
      <w:lvlJc w:val="left"/>
      <w:pPr>
        <w:ind w:left="5200" w:hanging="360"/>
      </w:pPr>
      <w:rPr>
        <w:rFonts w:hint="default"/>
      </w:rPr>
    </w:lvl>
    <w:lvl w:ilvl="6" w:tplc="BE0A0494">
      <w:numFmt w:val="bullet"/>
      <w:lvlText w:val="•"/>
      <w:lvlJc w:val="left"/>
      <w:pPr>
        <w:ind w:left="6072" w:hanging="360"/>
      </w:pPr>
      <w:rPr>
        <w:rFonts w:hint="default"/>
      </w:rPr>
    </w:lvl>
    <w:lvl w:ilvl="7" w:tplc="F3F83AE4">
      <w:numFmt w:val="bullet"/>
      <w:lvlText w:val="•"/>
      <w:lvlJc w:val="left"/>
      <w:pPr>
        <w:ind w:left="6944" w:hanging="360"/>
      </w:pPr>
      <w:rPr>
        <w:rFonts w:hint="default"/>
      </w:rPr>
    </w:lvl>
    <w:lvl w:ilvl="8" w:tplc="CA026586">
      <w:numFmt w:val="bullet"/>
      <w:lvlText w:val="•"/>
      <w:lvlJc w:val="left"/>
      <w:pPr>
        <w:ind w:left="7816" w:hanging="360"/>
      </w:pPr>
      <w:rPr>
        <w:rFonts w:hint="default"/>
      </w:rPr>
    </w:lvl>
  </w:abstractNum>
  <w:abstractNum w:abstractNumId="24" w15:restartNumberingAfterBreak="0">
    <w:nsid w:val="429C2389"/>
    <w:multiLevelType w:val="hybridMultilevel"/>
    <w:tmpl w:val="DCF2D60E"/>
    <w:lvl w:ilvl="0" w:tplc="8A3E0670">
      <w:start w:val="1"/>
      <w:numFmt w:val="bullet"/>
      <w:lvlText w:val="•"/>
      <w:lvlJc w:val="left"/>
      <w:pPr>
        <w:tabs>
          <w:tab w:val="num" w:pos="720"/>
        </w:tabs>
        <w:ind w:left="720" w:hanging="360"/>
      </w:pPr>
      <w:rPr>
        <w:rFonts w:ascii="Arial" w:hAnsi="Arial" w:hint="default"/>
      </w:rPr>
    </w:lvl>
    <w:lvl w:ilvl="1" w:tplc="6ED2E29E" w:tentative="1">
      <w:start w:val="1"/>
      <w:numFmt w:val="bullet"/>
      <w:lvlText w:val="•"/>
      <w:lvlJc w:val="left"/>
      <w:pPr>
        <w:tabs>
          <w:tab w:val="num" w:pos="1440"/>
        </w:tabs>
        <w:ind w:left="1440" w:hanging="360"/>
      </w:pPr>
      <w:rPr>
        <w:rFonts w:ascii="Arial" w:hAnsi="Arial" w:hint="default"/>
      </w:rPr>
    </w:lvl>
    <w:lvl w:ilvl="2" w:tplc="81E0EB36" w:tentative="1">
      <w:start w:val="1"/>
      <w:numFmt w:val="bullet"/>
      <w:lvlText w:val="•"/>
      <w:lvlJc w:val="left"/>
      <w:pPr>
        <w:tabs>
          <w:tab w:val="num" w:pos="2160"/>
        </w:tabs>
        <w:ind w:left="2160" w:hanging="360"/>
      </w:pPr>
      <w:rPr>
        <w:rFonts w:ascii="Arial" w:hAnsi="Arial" w:hint="default"/>
      </w:rPr>
    </w:lvl>
    <w:lvl w:ilvl="3" w:tplc="33861844">
      <w:start w:val="1"/>
      <w:numFmt w:val="bullet"/>
      <w:lvlText w:val="•"/>
      <w:lvlJc w:val="left"/>
      <w:pPr>
        <w:tabs>
          <w:tab w:val="num" w:pos="2880"/>
        </w:tabs>
        <w:ind w:left="2880" w:hanging="360"/>
      </w:pPr>
      <w:rPr>
        <w:rFonts w:ascii="Arial" w:hAnsi="Arial" w:hint="default"/>
      </w:rPr>
    </w:lvl>
    <w:lvl w:ilvl="4" w:tplc="26C23D42">
      <w:numFmt w:val="bullet"/>
      <w:lvlText w:val="o"/>
      <w:lvlJc w:val="left"/>
      <w:pPr>
        <w:tabs>
          <w:tab w:val="num" w:pos="3600"/>
        </w:tabs>
        <w:ind w:left="3600" w:hanging="360"/>
      </w:pPr>
      <w:rPr>
        <w:rFonts w:ascii="Courier New" w:hAnsi="Courier New" w:hint="default"/>
      </w:rPr>
    </w:lvl>
    <w:lvl w:ilvl="5" w:tplc="5A70D21E" w:tentative="1">
      <w:start w:val="1"/>
      <w:numFmt w:val="bullet"/>
      <w:lvlText w:val="•"/>
      <w:lvlJc w:val="left"/>
      <w:pPr>
        <w:tabs>
          <w:tab w:val="num" w:pos="4320"/>
        </w:tabs>
        <w:ind w:left="4320" w:hanging="360"/>
      </w:pPr>
      <w:rPr>
        <w:rFonts w:ascii="Arial" w:hAnsi="Arial" w:hint="default"/>
      </w:rPr>
    </w:lvl>
    <w:lvl w:ilvl="6" w:tplc="72FE1C5A" w:tentative="1">
      <w:start w:val="1"/>
      <w:numFmt w:val="bullet"/>
      <w:lvlText w:val="•"/>
      <w:lvlJc w:val="left"/>
      <w:pPr>
        <w:tabs>
          <w:tab w:val="num" w:pos="5040"/>
        </w:tabs>
        <w:ind w:left="5040" w:hanging="360"/>
      </w:pPr>
      <w:rPr>
        <w:rFonts w:ascii="Arial" w:hAnsi="Arial" w:hint="default"/>
      </w:rPr>
    </w:lvl>
    <w:lvl w:ilvl="7" w:tplc="01D0C5DC" w:tentative="1">
      <w:start w:val="1"/>
      <w:numFmt w:val="bullet"/>
      <w:lvlText w:val="•"/>
      <w:lvlJc w:val="left"/>
      <w:pPr>
        <w:tabs>
          <w:tab w:val="num" w:pos="5760"/>
        </w:tabs>
        <w:ind w:left="5760" w:hanging="360"/>
      </w:pPr>
      <w:rPr>
        <w:rFonts w:ascii="Arial" w:hAnsi="Arial" w:hint="default"/>
      </w:rPr>
    </w:lvl>
    <w:lvl w:ilvl="8" w:tplc="2B92DEB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3D222FA"/>
    <w:multiLevelType w:val="hybridMultilevel"/>
    <w:tmpl w:val="16F05082"/>
    <w:lvl w:ilvl="0" w:tplc="DA36FF2A">
      <w:start w:val="1"/>
      <w:numFmt w:val="bullet"/>
      <w:lvlText w:val="•"/>
      <w:lvlJc w:val="left"/>
      <w:pPr>
        <w:tabs>
          <w:tab w:val="num" w:pos="720"/>
        </w:tabs>
        <w:ind w:left="720" w:hanging="360"/>
      </w:pPr>
      <w:rPr>
        <w:rFonts w:ascii="Arial" w:hAnsi="Arial" w:hint="default"/>
      </w:rPr>
    </w:lvl>
    <w:lvl w:ilvl="1" w:tplc="8A101730" w:tentative="1">
      <w:start w:val="1"/>
      <w:numFmt w:val="bullet"/>
      <w:lvlText w:val="•"/>
      <w:lvlJc w:val="left"/>
      <w:pPr>
        <w:tabs>
          <w:tab w:val="num" w:pos="1440"/>
        </w:tabs>
        <w:ind w:left="1440" w:hanging="360"/>
      </w:pPr>
      <w:rPr>
        <w:rFonts w:ascii="Arial" w:hAnsi="Arial" w:hint="default"/>
      </w:rPr>
    </w:lvl>
    <w:lvl w:ilvl="2" w:tplc="CA0A8A78" w:tentative="1">
      <w:start w:val="1"/>
      <w:numFmt w:val="bullet"/>
      <w:lvlText w:val="•"/>
      <w:lvlJc w:val="left"/>
      <w:pPr>
        <w:tabs>
          <w:tab w:val="num" w:pos="2160"/>
        </w:tabs>
        <w:ind w:left="2160" w:hanging="360"/>
      </w:pPr>
      <w:rPr>
        <w:rFonts w:ascii="Arial" w:hAnsi="Arial" w:hint="default"/>
      </w:rPr>
    </w:lvl>
    <w:lvl w:ilvl="3" w:tplc="897E37D0">
      <w:start w:val="1"/>
      <w:numFmt w:val="bullet"/>
      <w:lvlText w:val="•"/>
      <w:lvlJc w:val="left"/>
      <w:pPr>
        <w:tabs>
          <w:tab w:val="num" w:pos="2880"/>
        </w:tabs>
        <w:ind w:left="2880" w:hanging="360"/>
      </w:pPr>
      <w:rPr>
        <w:rFonts w:ascii="Arial" w:hAnsi="Arial" w:hint="default"/>
      </w:rPr>
    </w:lvl>
    <w:lvl w:ilvl="4" w:tplc="954E6792">
      <w:numFmt w:val="bullet"/>
      <w:lvlText w:val="o"/>
      <w:lvlJc w:val="left"/>
      <w:pPr>
        <w:tabs>
          <w:tab w:val="num" w:pos="3600"/>
        </w:tabs>
        <w:ind w:left="3600" w:hanging="360"/>
      </w:pPr>
      <w:rPr>
        <w:rFonts w:ascii="Courier New" w:hAnsi="Courier New" w:hint="default"/>
      </w:rPr>
    </w:lvl>
    <w:lvl w:ilvl="5" w:tplc="D73A7B1A" w:tentative="1">
      <w:start w:val="1"/>
      <w:numFmt w:val="bullet"/>
      <w:lvlText w:val="•"/>
      <w:lvlJc w:val="left"/>
      <w:pPr>
        <w:tabs>
          <w:tab w:val="num" w:pos="4320"/>
        </w:tabs>
        <w:ind w:left="4320" w:hanging="360"/>
      </w:pPr>
      <w:rPr>
        <w:rFonts w:ascii="Arial" w:hAnsi="Arial" w:hint="default"/>
      </w:rPr>
    </w:lvl>
    <w:lvl w:ilvl="6" w:tplc="139EE094" w:tentative="1">
      <w:start w:val="1"/>
      <w:numFmt w:val="bullet"/>
      <w:lvlText w:val="•"/>
      <w:lvlJc w:val="left"/>
      <w:pPr>
        <w:tabs>
          <w:tab w:val="num" w:pos="5040"/>
        </w:tabs>
        <w:ind w:left="5040" w:hanging="360"/>
      </w:pPr>
      <w:rPr>
        <w:rFonts w:ascii="Arial" w:hAnsi="Arial" w:hint="default"/>
      </w:rPr>
    </w:lvl>
    <w:lvl w:ilvl="7" w:tplc="2DE2A226" w:tentative="1">
      <w:start w:val="1"/>
      <w:numFmt w:val="bullet"/>
      <w:lvlText w:val="•"/>
      <w:lvlJc w:val="left"/>
      <w:pPr>
        <w:tabs>
          <w:tab w:val="num" w:pos="5760"/>
        </w:tabs>
        <w:ind w:left="5760" w:hanging="360"/>
      </w:pPr>
      <w:rPr>
        <w:rFonts w:ascii="Arial" w:hAnsi="Arial" w:hint="default"/>
      </w:rPr>
    </w:lvl>
    <w:lvl w:ilvl="8" w:tplc="0826069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3F83D8B"/>
    <w:multiLevelType w:val="hybridMultilevel"/>
    <w:tmpl w:val="6BC28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856F4D"/>
    <w:multiLevelType w:val="hybridMultilevel"/>
    <w:tmpl w:val="60F64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8B75D3"/>
    <w:multiLevelType w:val="hybridMultilevel"/>
    <w:tmpl w:val="D29054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8A05DAD"/>
    <w:multiLevelType w:val="hybridMultilevel"/>
    <w:tmpl w:val="DBD03F6C"/>
    <w:lvl w:ilvl="0" w:tplc="A64C5A10">
      <w:start w:val="1"/>
      <w:numFmt w:val="bullet"/>
      <w:lvlText w:val="•"/>
      <w:lvlJc w:val="left"/>
      <w:pPr>
        <w:tabs>
          <w:tab w:val="num" w:pos="720"/>
        </w:tabs>
        <w:ind w:left="720" w:hanging="360"/>
      </w:pPr>
      <w:rPr>
        <w:rFonts w:ascii="Arial" w:hAnsi="Arial" w:hint="default"/>
      </w:rPr>
    </w:lvl>
    <w:lvl w:ilvl="1" w:tplc="870C4B88" w:tentative="1">
      <w:start w:val="1"/>
      <w:numFmt w:val="bullet"/>
      <w:lvlText w:val="•"/>
      <w:lvlJc w:val="left"/>
      <w:pPr>
        <w:tabs>
          <w:tab w:val="num" w:pos="1440"/>
        </w:tabs>
        <w:ind w:left="1440" w:hanging="360"/>
      </w:pPr>
      <w:rPr>
        <w:rFonts w:ascii="Arial" w:hAnsi="Arial" w:hint="default"/>
      </w:rPr>
    </w:lvl>
    <w:lvl w:ilvl="2" w:tplc="24343812" w:tentative="1">
      <w:start w:val="1"/>
      <w:numFmt w:val="bullet"/>
      <w:lvlText w:val="•"/>
      <w:lvlJc w:val="left"/>
      <w:pPr>
        <w:tabs>
          <w:tab w:val="num" w:pos="2160"/>
        </w:tabs>
        <w:ind w:left="2160" w:hanging="360"/>
      </w:pPr>
      <w:rPr>
        <w:rFonts w:ascii="Arial" w:hAnsi="Arial" w:hint="default"/>
      </w:rPr>
    </w:lvl>
    <w:lvl w:ilvl="3" w:tplc="6ADAC880" w:tentative="1">
      <w:start w:val="1"/>
      <w:numFmt w:val="bullet"/>
      <w:lvlText w:val="•"/>
      <w:lvlJc w:val="left"/>
      <w:pPr>
        <w:tabs>
          <w:tab w:val="num" w:pos="2880"/>
        </w:tabs>
        <w:ind w:left="2880" w:hanging="360"/>
      </w:pPr>
      <w:rPr>
        <w:rFonts w:ascii="Arial" w:hAnsi="Arial" w:hint="default"/>
      </w:rPr>
    </w:lvl>
    <w:lvl w:ilvl="4" w:tplc="6F103A10" w:tentative="1">
      <w:start w:val="1"/>
      <w:numFmt w:val="bullet"/>
      <w:lvlText w:val="•"/>
      <w:lvlJc w:val="left"/>
      <w:pPr>
        <w:tabs>
          <w:tab w:val="num" w:pos="3600"/>
        </w:tabs>
        <w:ind w:left="3600" w:hanging="360"/>
      </w:pPr>
      <w:rPr>
        <w:rFonts w:ascii="Arial" w:hAnsi="Arial" w:hint="default"/>
      </w:rPr>
    </w:lvl>
    <w:lvl w:ilvl="5" w:tplc="D0B08E1C" w:tentative="1">
      <w:start w:val="1"/>
      <w:numFmt w:val="bullet"/>
      <w:lvlText w:val="•"/>
      <w:lvlJc w:val="left"/>
      <w:pPr>
        <w:tabs>
          <w:tab w:val="num" w:pos="4320"/>
        </w:tabs>
        <w:ind w:left="4320" w:hanging="360"/>
      </w:pPr>
      <w:rPr>
        <w:rFonts w:ascii="Arial" w:hAnsi="Arial" w:hint="default"/>
      </w:rPr>
    </w:lvl>
    <w:lvl w:ilvl="6" w:tplc="40C07610" w:tentative="1">
      <w:start w:val="1"/>
      <w:numFmt w:val="bullet"/>
      <w:lvlText w:val="•"/>
      <w:lvlJc w:val="left"/>
      <w:pPr>
        <w:tabs>
          <w:tab w:val="num" w:pos="5040"/>
        </w:tabs>
        <w:ind w:left="5040" w:hanging="360"/>
      </w:pPr>
      <w:rPr>
        <w:rFonts w:ascii="Arial" w:hAnsi="Arial" w:hint="default"/>
      </w:rPr>
    </w:lvl>
    <w:lvl w:ilvl="7" w:tplc="A4CE2620" w:tentative="1">
      <w:start w:val="1"/>
      <w:numFmt w:val="bullet"/>
      <w:lvlText w:val="•"/>
      <w:lvlJc w:val="left"/>
      <w:pPr>
        <w:tabs>
          <w:tab w:val="num" w:pos="5760"/>
        </w:tabs>
        <w:ind w:left="5760" w:hanging="360"/>
      </w:pPr>
      <w:rPr>
        <w:rFonts w:ascii="Arial" w:hAnsi="Arial" w:hint="default"/>
      </w:rPr>
    </w:lvl>
    <w:lvl w:ilvl="8" w:tplc="FC66755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98529BE"/>
    <w:multiLevelType w:val="hybridMultilevel"/>
    <w:tmpl w:val="57A268DC"/>
    <w:lvl w:ilvl="0" w:tplc="550AFBD4">
      <w:numFmt w:val="bullet"/>
      <w:lvlText w:val=""/>
      <w:lvlJc w:val="left"/>
      <w:pPr>
        <w:ind w:left="840" w:hanging="360"/>
      </w:pPr>
      <w:rPr>
        <w:rFonts w:ascii="Symbol" w:eastAsia="Symbol" w:hAnsi="Symbol" w:cs="Symbol" w:hint="default"/>
        <w:b w:val="0"/>
        <w:bCs w:val="0"/>
        <w:i w:val="0"/>
        <w:iCs w:val="0"/>
        <w:w w:val="100"/>
        <w:sz w:val="24"/>
        <w:szCs w:val="24"/>
      </w:rPr>
    </w:lvl>
    <w:lvl w:ilvl="1" w:tplc="A95A80FC">
      <w:numFmt w:val="bullet"/>
      <w:lvlText w:val="•"/>
      <w:lvlJc w:val="left"/>
      <w:pPr>
        <w:ind w:left="1712" w:hanging="360"/>
      </w:pPr>
      <w:rPr>
        <w:rFonts w:hint="default"/>
      </w:rPr>
    </w:lvl>
    <w:lvl w:ilvl="2" w:tplc="DE54C2F0">
      <w:numFmt w:val="bullet"/>
      <w:lvlText w:val="•"/>
      <w:lvlJc w:val="left"/>
      <w:pPr>
        <w:ind w:left="2584" w:hanging="360"/>
      </w:pPr>
      <w:rPr>
        <w:rFonts w:hint="default"/>
      </w:rPr>
    </w:lvl>
    <w:lvl w:ilvl="3" w:tplc="F64081F6">
      <w:numFmt w:val="bullet"/>
      <w:lvlText w:val="•"/>
      <w:lvlJc w:val="left"/>
      <w:pPr>
        <w:ind w:left="3456" w:hanging="360"/>
      </w:pPr>
      <w:rPr>
        <w:rFonts w:hint="default"/>
      </w:rPr>
    </w:lvl>
    <w:lvl w:ilvl="4" w:tplc="2C4CA97E">
      <w:numFmt w:val="bullet"/>
      <w:lvlText w:val="•"/>
      <w:lvlJc w:val="left"/>
      <w:pPr>
        <w:ind w:left="4328" w:hanging="360"/>
      </w:pPr>
      <w:rPr>
        <w:rFonts w:hint="default"/>
      </w:rPr>
    </w:lvl>
    <w:lvl w:ilvl="5" w:tplc="C9425C68">
      <w:numFmt w:val="bullet"/>
      <w:lvlText w:val="•"/>
      <w:lvlJc w:val="left"/>
      <w:pPr>
        <w:ind w:left="5200" w:hanging="360"/>
      </w:pPr>
      <w:rPr>
        <w:rFonts w:hint="default"/>
      </w:rPr>
    </w:lvl>
    <w:lvl w:ilvl="6" w:tplc="58A4F66E">
      <w:numFmt w:val="bullet"/>
      <w:lvlText w:val="•"/>
      <w:lvlJc w:val="left"/>
      <w:pPr>
        <w:ind w:left="6072" w:hanging="360"/>
      </w:pPr>
      <w:rPr>
        <w:rFonts w:hint="default"/>
      </w:rPr>
    </w:lvl>
    <w:lvl w:ilvl="7" w:tplc="75EC638C">
      <w:numFmt w:val="bullet"/>
      <w:lvlText w:val="•"/>
      <w:lvlJc w:val="left"/>
      <w:pPr>
        <w:ind w:left="6944" w:hanging="360"/>
      </w:pPr>
      <w:rPr>
        <w:rFonts w:hint="default"/>
      </w:rPr>
    </w:lvl>
    <w:lvl w:ilvl="8" w:tplc="79B45424">
      <w:numFmt w:val="bullet"/>
      <w:lvlText w:val="•"/>
      <w:lvlJc w:val="left"/>
      <w:pPr>
        <w:ind w:left="7816" w:hanging="360"/>
      </w:pPr>
      <w:rPr>
        <w:rFonts w:hint="default"/>
      </w:rPr>
    </w:lvl>
  </w:abstractNum>
  <w:abstractNum w:abstractNumId="31" w15:restartNumberingAfterBreak="0">
    <w:nsid w:val="4E4C754F"/>
    <w:multiLevelType w:val="hybridMultilevel"/>
    <w:tmpl w:val="4528A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13770C4"/>
    <w:multiLevelType w:val="hybridMultilevel"/>
    <w:tmpl w:val="B78E451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4EF28E0"/>
    <w:multiLevelType w:val="hybridMultilevel"/>
    <w:tmpl w:val="96AA82E6"/>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34" w15:restartNumberingAfterBreak="0">
    <w:nsid w:val="57CC0310"/>
    <w:multiLevelType w:val="hybridMultilevel"/>
    <w:tmpl w:val="55062C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82B36B8"/>
    <w:multiLevelType w:val="hybridMultilevel"/>
    <w:tmpl w:val="FEE09A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BBA3A3A"/>
    <w:multiLevelType w:val="hybridMultilevel"/>
    <w:tmpl w:val="145EE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A863AA"/>
    <w:multiLevelType w:val="hybridMultilevel"/>
    <w:tmpl w:val="9F0AF2E6"/>
    <w:lvl w:ilvl="0" w:tplc="04090003">
      <w:start w:val="1"/>
      <w:numFmt w:val="bullet"/>
      <w:lvlText w:val="o"/>
      <w:lvlJc w:val="left"/>
      <w:pPr>
        <w:ind w:left="2123" w:hanging="360"/>
      </w:pPr>
      <w:rPr>
        <w:rFonts w:ascii="Courier New" w:hAnsi="Courier New" w:cs="Courier New" w:hint="default"/>
      </w:rPr>
    </w:lvl>
    <w:lvl w:ilvl="1" w:tplc="04090003" w:tentative="1">
      <w:start w:val="1"/>
      <w:numFmt w:val="bullet"/>
      <w:lvlText w:val="o"/>
      <w:lvlJc w:val="left"/>
      <w:pPr>
        <w:ind w:left="2843" w:hanging="360"/>
      </w:pPr>
      <w:rPr>
        <w:rFonts w:ascii="Courier New" w:hAnsi="Courier New" w:cs="Courier New" w:hint="default"/>
      </w:rPr>
    </w:lvl>
    <w:lvl w:ilvl="2" w:tplc="04090005" w:tentative="1">
      <w:start w:val="1"/>
      <w:numFmt w:val="bullet"/>
      <w:lvlText w:val=""/>
      <w:lvlJc w:val="left"/>
      <w:pPr>
        <w:ind w:left="3563" w:hanging="360"/>
      </w:pPr>
      <w:rPr>
        <w:rFonts w:ascii="Wingdings" w:hAnsi="Wingdings" w:hint="default"/>
      </w:rPr>
    </w:lvl>
    <w:lvl w:ilvl="3" w:tplc="04090001" w:tentative="1">
      <w:start w:val="1"/>
      <w:numFmt w:val="bullet"/>
      <w:lvlText w:val=""/>
      <w:lvlJc w:val="left"/>
      <w:pPr>
        <w:ind w:left="4283" w:hanging="360"/>
      </w:pPr>
      <w:rPr>
        <w:rFonts w:ascii="Symbol" w:hAnsi="Symbol" w:hint="default"/>
      </w:rPr>
    </w:lvl>
    <w:lvl w:ilvl="4" w:tplc="04090003" w:tentative="1">
      <w:start w:val="1"/>
      <w:numFmt w:val="bullet"/>
      <w:lvlText w:val="o"/>
      <w:lvlJc w:val="left"/>
      <w:pPr>
        <w:ind w:left="5003" w:hanging="360"/>
      </w:pPr>
      <w:rPr>
        <w:rFonts w:ascii="Courier New" w:hAnsi="Courier New" w:cs="Courier New" w:hint="default"/>
      </w:rPr>
    </w:lvl>
    <w:lvl w:ilvl="5" w:tplc="04090005" w:tentative="1">
      <w:start w:val="1"/>
      <w:numFmt w:val="bullet"/>
      <w:lvlText w:val=""/>
      <w:lvlJc w:val="left"/>
      <w:pPr>
        <w:ind w:left="5723" w:hanging="360"/>
      </w:pPr>
      <w:rPr>
        <w:rFonts w:ascii="Wingdings" w:hAnsi="Wingdings" w:hint="default"/>
      </w:rPr>
    </w:lvl>
    <w:lvl w:ilvl="6" w:tplc="04090001" w:tentative="1">
      <w:start w:val="1"/>
      <w:numFmt w:val="bullet"/>
      <w:lvlText w:val=""/>
      <w:lvlJc w:val="left"/>
      <w:pPr>
        <w:ind w:left="6443" w:hanging="360"/>
      </w:pPr>
      <w:rPr>
        <w:rFonts w:ascii="Symbol" w:hAnsi="Symbol" w:hint="default"/>
      </w:rPr>
    </w:lvl>
    <w:lvl w:ilvl="7" w:tplc="04090003" w:tentative="1">
      <w:start w:val="1"/>
      <w:numFmt w:val="bullet"/>
      <w:lvlText w:val="o"/>
      <w:lvlJc w:val="left"/>
      <w:pPr>
        <w:ind w:left="7163" w:hanging="360"/>
      </w:pPr>
      <w:rPr>
        <w:rFonts w:ascii="Courier New" w:hAnsi="Courier New" w:cs="Courier New" w:hint="default"/>
      </w:rPr>
    </w:lvl>
    <w:lvl w:ilvl="8" w:tplc="04090005" w:tentative="1">
      <w:start w:val="1"/>
      <w:numFmt w:val="bullet"/>
      <w:lvlText w:val=""/>
      <w:lvlJc w:val="left"/>
      <w:pPr>
        <w:ind w:left="7883" w:hanging="360"/>
      </w:pPr>
      <w:rPr>
        <w:rFonts w:ascii="Wingdings" w:hAnsi="Wingdings" w:hint="default"/>
      </w:rPr>
    </w:lvl>
  </w:abstractNum>
  <w:abstractNum w:abstractNumId="38" w15:restartNumberingAfterBreak="0">
    <w:nsid w:val="6037577A"/>
    <w:multiLevelType w:val="hybridMultilevel"/>
    <w:tmpl w:val="389E86F0"/>
    <w:lvl w:ilvl="0" w:tplc="32925932">
      <w:start w:val="1"/>
      <w:numFmt w:val="bullet"/>
      <w:lvlText w:val="•"/>
      <w:lvlJc w:val="left"/>
      <w:pPr>
        <w:tabs>
          <w:tab w:val="num" w:pos="720"/>
        </w:tabs>
        <w:ind w:left="720" w:hanging="360"/>
      </w:pPr>
      <w:rPr>
        <w:rFonts w:ascii="Arial" w:hAnsi="Arial" w:hint="default"/>
      </w:rPr>
    </w:lvl>
    <w:lvl w:ilvl="1" w:tplc="695090C0">
      <w:numFmt w:val="bullet"/>
      <w:lvlText w:val="o"/>
      <w:lvlJc w:val="left"/>
      <w:pPr>
        <w:tabs>
          <w:tab w:val="num" w:pos="1440"/>
        </w:tabs>
        <w:ind w:left="1440" w:hanging="360"/>
      </w:pPr>
      <w:rPr>
        <w:rFonts w:ascii="Courier New" w:hAnsi="Courier New" w:hint="default"/>
      </w:rPr>
    </w:lvl>
    <w:lvl w:ilvl="2" w:tplc="81D0A948" w:tentative="1">
      <w:start w:val="1"/>
      <w:numFmt w:val="bullet"/>
      <w:lvlText w:val="•"/>
      <w:lvlJc w:val="left"/>
      <w:pPr>
        <w:tabs>
          <w:tab w:val="num" w:pos="2160"/>
        </w:tabs>
        <w:ind w:left="2160" w:hanging="360"/>
      </w:pPr>
      <w:rPr>
        <w:rFonts w:ascii="Arial" w:hAnsi="Arial" w:hint="default"/>
      </w:rPr>
    </w:lvl>
    <w:lvl w:ilvl="3" w:tplc="C6483314" w:tentative="1">
      <w:start w:val="1"/>
      <w:numFmt w:val="bullet"/>
      <w:lvlText w:val="•"/>
      <w:lvlJc w:val="left"/>
      <w:pPr>
        <w:tabs>
          <w:tab w:val="num" w:pos="2880"/>
        </w:tabs>
        <w:ind w:left="2880" w:hanging="360"/>
      </w:pPr>
      <w:rPr>
        <w:rFonts w:ascii="Arial" w:hAnsi="Arial" w:hint="default"/>
      </w:rPr>
    </w:lvl>
    <w:lvl w:ilvl="4" w:tplc="16CE1F44" w:tentative="1">
      <w:start w:val="1"/>
      <w:numFmt w:val="bullet"/>
      <w:lvlText w:val="•"/>
      <w:lvlJc w:val="left"/>
      <w:pPr>
        <w:tabs>
          <w:tab w:val="num" w:pos="3600"/>
        </w:tabs>
        <w:ind w:left="3600" w:hanging="360"/>
      </w:pPr>
      <w:rPr>
        <w:rFonts w:ascii="Arial" w:hAnsi="Arial" w:hint="default"/>
      </w:rPr>
    </w:lvl>
    <w:lvl w:ilvl="5" w:tplc="BA32A60A" w:tentative="1">
      <w:start w:val="1"/>
      <w:numFmt w:val="bullet"/>
      <w:lvlText w:val="•"/>
      <w:lvlJc w:val="left"/>
      <w:pPr>
        <w:tabs>
          <w:tab w:val="num" w:pos="4320"/>
        </w:tabs>
        <w:ind w:left="4320" w:hanging="360"/>
      </w:pPr>
      <w:rPr>
        <w:rFonts w:ascii="Arial" w:hAnsi="Arial" w:hint="default"/>
      </w:rPr>
    </w:lvl>
    <w:lvl w:ilvl="6" w:tplc="55D43574" w:tentative="1">
      <w:start w:val="1"/>
      <w:numFmt w:val="bullet"/>
      <w:lvlText w:val="•"/>
      <w:lvlJc w:val="left"/>
      <w:pPr>
        <w:tabs>
          <w:tab w:val="num" w:pos="5040"/>
        </w:tabs>
        <w:ind w:left="5040" w:hanging="360"/>
      </w:pPr>
      <w:rPr>
        <w:rFonts w:ascii="Arial" w:hAnsi="Arial" w:hint="default"/>
      </w:rPr>
    </w:lvl>
    <w:lvl w:ilvl="7" w:tplc="F3A8148C" w:tentative="1">
      <w:start w:val="1"/>
      <w:numFmt w:val="bullet"/>
      <w:lvlText w:val="•"/>
      <w:lvlJc w:val="left"/>
      <w:pPr>
        <w:tabs>
          <w:tab w:val="num" w:pos="5760"/>
        </w:tabs>
        <w:ind w:left="5760" w:hanging="360"/>
      </w:pPr>
      <w:rPr>
        <w:rFonts w:ascii="Arial" w:hAnsi="Arial" w:hint="default"/>
      </w:rPr>
    </w:lvl>
    <w:lvl w:ilvl="8" w:tplc="B860CC3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E2B3905"/>
    <w:multiLevelType w:val="hybridMultilevel"/>
    <w:tmpl w:val="59FC774C"/>
    <w:lvl w:ilvl="0" w:tplc="2F08970A">
      <w:start w:val="1"/>
      <w:numFmt w:val="bullet"/>
      <w:lvlText w:val="o"/>
      <w:lvlJc w:val="left"/>
      <w:pPr>
        <w:tabs>
          <w:tab w:val="num" w:pos="720"/>
        </w:tabs>
        <w:ind w:left="720" w:hanging="360"/>
      </w:pPr>
      <w:rPr>
        <w:rFonts w:ascii="Courier New" w:hAnsi="Courier New" w:hint="default"/>
      </w:rPr>
    </w:lvl>
    <w:lvl w:ilvl="1" w:tplc="DF323FBE">
      <w:start w:val="1"/>
      <w:numFmt w:val="bullet"/>
      <w:lvlText w:val="o"/>
      <w:lvlJc w:val="left"/>
      <w:pPr>
        <w:tabs>
          <w:tab w:val="num" w:pos="1440"/>
        </w:tabs>
        <w:ind w:left="1440" w:hanging="360"/>
      </w:pPr>
      <w:rPr>
        <w:rFonts w:ascii="Courier New" w:hAnsi="Courier New" w:hint="default"/>
      </w:rPr>
    </w:lvl>
    <w:lvl w:ilvl="2" w:tplc="AEA45A90" w:tentative="1">
      <w:start w:val="1"/>
      <w:numFmt w:val="bullet"/>
      <w:lvlText w:val="o"/>
      <w:lvlJc w:val="left"/>
      <w:pPr>
        <w:tabs>
          <w:tab w:val="num" w:pos="2160"/>
        </w:tabs>
        <w:ind w:left="2160" w:hanging="360"/>
      </w:pPr>
      <w:rPr>
        <w:rFonts w:ascii="Courier New" w:hAnsi="Courier New" w:hint="default"/>
      </w:rPr>
    </w:lvl>
    <w:lvl w:ilvl="3" w:tplc="D75A28FC" w:tentative="1">
      <w:start w:val="1"/>
      <w:numFmt w:val="bullet"/>
      <w:lvlText w:val="o"/>
      <w:lvlJc w:val="left"/>
      <w:pPr>
        <w:tabs>
          <w:tab w:val="num" w:pos="2880"/>
        </w:tabs>
        <w:ind w:left="2880" w:hanging="360"/>
      </w:pPr>
      <w:rPr>
        <w:rFonts w:ascii="Courier New" w:hAnsi="Courier New" w:hint="default"/>
      </w:rPr>
    </w:lvl>
    <w:lvl w:ilvl="4" w:tplc="92FC65E2" w:tentative="1">
      <w:start w:val="1"/>
      <w:numFmt w:val="bullet"/>
      <w:lvlText w:val="o"/>
      <w:lvlJc w:val="left"/>
      <w:pPr>
        <w:tabs>
          <w:tab w:val="num" w:pos="3600"/>
        </w:tabs>
        <w:ind w:left="3600" w:hanging="360"/>
      </w:pPr>
      <w:rPr>
        <w:rFonts w:ascii="Courier New" w:hAnsi="Courier New" w:hint="default"/>
      </w:rPr>
    </w:lvl>
    <w:lvl w:ilvl="5" w:tplc="E55E0B1C" w:tentative="1">
      <w:start w:val="1"/>
      <w:numFmt w:val="bullet"/>
      <w:lvlText w:val="o"/>
      <w:lvlJc w:val="left"/>
      <w:pPr>
        <w:tabs>
          <w:tab w:val="num" w:pos="4320"/>
        </w:tabs>
        <w:ind w:left="4320" w:hanging="360"/>
      </w:pPr>
      <w:rPr>
        <w:rFonts w:ascii="Courier New" w:hAnsi="Courier New" w:hint="default"/>
      </w:rPr>
    </w:lvl>
    <w:lvl w:ilvl="6" w:tplc="7A5EE600" w:tentative="1">
      <w:start w:val="1"/>
      <w:numFmt w:val="bullet"/>
      <w:lvlText w:val="o"/>
      <w:lvlJc w:val="left"/>
      <w:pPr>
        <w:tabs>
          <w:tab w:val="num" w:pos="5040"/>
        </w:tabs>
        <w:ind w:left="5040" w:hanging="360"/>
      </w:pPr>
      <w:rPr>
        <w:rFonts w:ascii="Courier New" w:hAnsi="Courier New" w:hint="default"/>
      </w:rPr>
    </w:lvl>
    <w:lvl w:ilvl="7" w:tplc="1D92AE44" w:tentative="1">
      <w:start w:val="1"/>
      <w:numFmt w:val="bullet"/>
      <w:lvlText w:val="o"/>
      <w:lvlJc w:val="left"/>
      <w:pPr>
        <w:tabs>
          <w:tab w:val="num" w:pos="5760"/>
        </w:tabs>
        <w:ind w:left="5760" w:hanging="360"/>
      </w:pPr>
      <w:rPr>
        <w:rFonts w:ascii="Courier New" w:hAnsi="Courier New" w:hint="default"/>
      </w:rPr>
    </w:lvl>
    <w:lvl w:ilvl="8" w:tplc="0BD07514" w:tentative="1">
      <w:start w:val="1"/>
      <w:numFmt w:val="bullet"/>
      <w:lvlText w:val="o"/>
      <w:lvlJc w:val="left"/>
      <w:pPr>
        <w:tabs>
          <w:tab w:val="num" w:pos="6480"/>
        </w:tabs>
        <w:ind w:left="6480" w:hanging="360"/>
      </w:pPr>
      <w:rPr>
        <w:rFonts w:ascii="Courier New" w:hAnsi="Courier New" w:hint="default"/>
      </w:rPr>
    </w:lvl>
  </w:abstractNum>
  <w:abstractNum w:abstractNumId="40" w15:restartNumberingAfterBreak="0">
    <w:nsid w:val="71022AC8"/>
    <w:multiLevelType w:val="hybridMultilevel"/>
    <w:tmpl w:val="023ABFE0"/>
    <w:lvl w:ilvl="0" w:tplc="04090003">
      <w:start w:val="1"/>
      <w:numFmt w:val="bullet"/>
      <w:lvlText w:val="o"/>
      <w:lvlJc w:val="left"/>
      <w:pPr>
        <w:ind w:left="1800" w:hanging="360"/>
      </w:pPr>
      <w:rPr>
        <w:rFonts w:ascii="Courier New" w:hAnsi="Courier New" w:cs="Courier New" w:hint="default"/>
        <w:sz w:val="24"/>
        <w:szCs w:val="24"/>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2950E59"/>
    <w:multiLevelType w:val="hybridMultilevel"/>
    <w:tmpl w:val="E5908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4474EB"/>
    <w:multiLevelType w:val="hybridMultilevel"/>
    <w:tmpl w:val="BE6A8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B019BC"/>
    <w:multiLevelType w:val="hybridMultilevel"/>
    <w:tmpl w:val="019E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42"/>
  </w:num>
  <w:num w:numId="4">
    <w:abstractNumId w:val="11"/>
  </w:num>
  <w:num w:numId="5">
    <w:abstractNumId w:val="41"/>
  </w:num>
  <w:num w:numId="6">
    <w:abstractNumId w:val="7"/>
  </w:num>
  <w:num w:numId="7">
    <w:abstractNumId w:val="8"/>
  </w:num>
  <w:num w:numId="8">
    <w:abstractNumId w:val="15"/>
  </w:num>
  <w:num w:numId="9">
    <w:abstractNumId w:val="29"/>
  </w:num>
  <w:num w:numId="10">
    <w:abstractNumId w:val="33"/>
  </w:num>
  <w:num w:numId="11">
    <w:abstractNumId w:val="10"/>
  </w:num>
  <w:num w:numId="12">
    <w:abstractNumId w:val="27"/>
  </w:num>
  <w:num w:numId="13">
    <w:abstractNumId w:val="38"/>
  </w:num>
  <w:num w:numId="14">
    <w:abstractNumId w:val="39"/>
  </w:num>
  <w:num w:numId="15">
    <w:abstractNumId w:val="37"/>
  </w:num>
  <w:num w:numId="16">
    <w:abstractNumId w:val="16"/>
  </w:num>
  <w:num w:numId="17">
    <w:abstractNumId w:val="4"/>
  </w:num>
  <w:num w:numId="18">
    <w:abstractNumId w:val="21"/>
  </w:num>
  <w:num w:numId="19">
    <w:abstractNumId w:val="20"/>
  </w:num>
  <w:num w:numId="20">
    <w:abstractNumId w:val="2"/>
  </w:num>
  <w:num w:numId="21">
    <w:abstractNumId w:val="1"/>
  </w:num>
  <w:num w:numId="22">
    <w:abstractNumId w:val="22"/>
  </w:num>
  <w:num w:numId="23">
    <w:abstractNumId w:val="18"/>
  </w:num>
  <w:num w:numId="24">
    <w:abstractNumId w:val="35"/>
  </w:num>
  <w:num w:numId="25">
    <w:abstractNumId w:val="36"/>
  </w:num>
  <w:num w:numId="26">
    <w:abstractNumId w:val="0"/>
  </w:num>
  <w:num w:numId="27">
    <w:abstractNumId w:val="13"/>
  </w:num>
  <w:num w:numId="28">
    <w:abstractNumId w:val="3"/>
  </w:num>
  <w:num w:numId="29">
    <w:abstractNumId w:val="12"/>
  </w:num>
  <w:num w:numId="30">
    <w:abstractNumId w:val="25"/>
  </w:num>
  <w:num w:numId="31">
    <w:abstractNumId w:val="24"/>
  </w:num>
  <w:num w:numId="32">
    <w:abstractNumId w:val="26"/>
  </w:num>
  <w:num w:numId="33">
    <w:abstractNumId w:val="6"/>
  </w:num>
  <w:num w:numId="34">
    <w:abstractNumId w:val="19"/>
  </w:num>
  <w:num w:numId="35">
    <w:abstractNumId w:val="9"/>
  </w:num>
  <w:num w:numId="36">
    <w:abstractNumId w:val="5"/>
  </w:num>
  <w:num w:numId="37">
    <w:abstractNumId w:val="31"/>
  </w:num>
  <w:num w:numId="38">
    <w:abstractNumId w:val="14"/>
  </w:num>
  <w:num w:numId="39">
    <w:abstractNumId w:val="43"/>
  </w:num>
  <w:num w:numId="40">
    <w:abstractNumId w:val="32"/>
  </w:num>
  <w:num w:numId="41">
    <w:abstractNumId w:val="34"/>
  </w:num>
  <w:num w:numId="42">
    <w:abstractNumId w:val="40"/>
  </w:num>
  <w:num w:numId="43">
    <w:abstractNumId w:val="28"/>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documentProtection w:edit="readOnly" w:formatting="1" w:enforcement="1" w:cryptProviderType="rsaAES" w:cryptAlgorithmClass="hash" w:cryptAlgorithmType="typeAny" w:cryptAlgorithmSid="14" w:cryptSpinCount="100000" w:hash="wg80kT33mnMhPq/TUP2/4G/W6y4VkecjXxo42eYmaW0aMhd75j4GWoZtTANhG3m6aILrIEejkgpjSlr3JwSPiQ==" w:salt="Fwv0yEa85DN6+jJBOQmy3Q=="/>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BE7"/>
    <w:rsid w:val="00045A89"/>
    <w:rsid w:val="0008561C"/>
    <w:rsid w:val="000A5EB2"/>
    <w:rsid w:val="000D7455"/>
    <w:rsid w:val="00117AFE"/>
    <w:rsid w:val="001202C1"/>
    <w:rsid w:val="001312DB"/>
    <w:rsid w:val="00233411"/>
    <w:rsid w:val="00244801"/>
    <w:rsid w:val="002B758B"/>
    <w:rsid w:val="002D68AF"/>
    <w:rsid w:val="0033319E"/>
    <w:rsid w:val="003E06D8"/>
    <w:rsid w:val="004545CD"/>
    <w:rsid w:val="00491B96"/>
    <w:rsid w:val="004F5FD3"/>
    <w:rsid w:val="005C221E"/>
    <w:rsid w:val="00631687"/>
    <w:rsid w:val="0064027E"/>
    <w:rsid w:val="006650A5"/>
    <w:rsid w:val="0067049E"/>
    <w:rsid w:val="007B7D35"/>
    <w:rsid w:val="007C419D"/>
    <w:rsid w:val="007C7C92"/>
    <w:rsid w:val="00814E3B"/>
    <w:rsid w:val="0086750E"/>
    <w:rsid w:val="00907B42"/>
    <w:rsid w:val="009607E2"/>
    <w:rsid w:val="0098400E"/>
    <w:rsid w:val="00987515"/>
    <w:rsid w:val="00A02D23"/>
    <w:rsid w:val="00AA095B"/>
    <w:rsid w:val="00B56C03"/>
    <w:rsid w:val="00B67621"/>
    <w:rsid w:val="00B971A5"/>
    <w:rsid w:val="00BF20C3"/>
    <w:rsid w:val="00C16BE7"/>
    <w:rsid w:val="00D417B3"/>
    <w:rsid w:val="00D77298"/>
    <w:rsid w:val="00DA45DF"/>
    <w:rsid w:val="00E9659E"/>
    <w:rsid w:val="00F865E6"/>
    <w:rsid w:val="00FB3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D7F4"/>
  <w15:docId w15:val="{5CD2C1B6-D1CB-402B-859E-B1B66424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next w:val="Normal"/>
    <w:link w:val="Heading1Char"/>
    <w:uiPriority w:val="9"/>
    <w:qFormat/>
    <w:rsid w:val="00045A8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84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B7D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D35"/>
    <w:rPr>
      <w:rFonts w:ascii="Segoe UI" w:eastAsia="Calibri" w:hAnsi="Segoe UI" w:cs="Segoe UI"/>
      <w:sz w:val="18"/>
      <w:szCs w:val="18"/>
    </w:rPr>
  </w:style>
  <w:style w:type="paragraph" w:styleId="NormalWeb">
    <w:name w:val="Normal (Web)"/>
    <w:basedOn w:val="Normal"/>
    <w:uiPriority w:val="99"/>
    <w:semiHidden/>
    <w:unhideWhenUsed/>
    <w:rsid w:val="00631687"/>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1687"/>
    <w:rPr>
      <w:color w:val="0000FF"/>
      <w:u w:val="single"/>
    </w:rPr>
  </w:style>
  <w:style w:type="character" w:customStyle="1" w:styleId="Heading1Char">
    <w:name w:val="Heading 1 Char"/>
    <w:basedOn w:val="DefaultParagraphFont"/>
    <w:link w:val="Heading1"/>
    <w:uiPriority w:val="9"/>
    <w:rsid w:val="00045A8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45A89"/>
    <w:pPr>
      <w:widowControl/>
      <w:autoSpaceDE/>
      <w:autoSpaceDN/>
      <w:spacing w:line="259" w:lineRule="auto"/>
      <w:outlineLvl w:val="9"/>
    </w:pPr>
  </w:style>
  <w:style w:type="character" w:styleId="CommentReference">
    <w:name w:val="annotation reference"/>
    <w:basedOn w:val="DefaultParagraphFont"/>
    <w:uiPriority w:val="99"/>
    <w:semiHidden/>
    <w:unhideWhenUsed/>
    <w:rsid w:val="00491B96"/>
    <w:rPr>
      <w:sz w:val="16"/>
      <w:szCs w:val="16"/>
    </w:rPr>
  </w:style>
  <w:style w:type="paragraph" w:styleId="CommentText">
    <w:name w:val="annotation text"/>
    <w:basedOn w:val="Normal"/>
    <w:link w:val="CommentTextChar"/>
    <w:uiPriority w:val="99"/>
    <w:semiHidden/>
    <w:unhideWhenUsed/>
    <w:rsid w:val="00491B96"/>
    <w:rPr>
      <w:sz w:val="20"/>
      <w:szCs w:val="20"/>
    </w:rPr>
  </w:style>
  <w:style w:type="character" w:customStyle="1" w:styleId="CommentTextChar">
    <w:name w:val="Comment Text Char"/>
    <w:basedOn w:val="DefaultParagraphFont"/>
    <w:link w:val="CommentText"/>
    <w:uiPriority w:val="99"/>
    <w:semiHidden/>
    <w:rsid w:val="00491B96"/>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491B96"/>
    <w:rPr>
      <w:b/>
      <w:bCs/>
    </w:rPr>
  </w:style>
  <w:style w:type="character" w:customStyle="1" w:styleId="CommentSubjectChar">
    <w:name w:val="Comment Subject Char"/>
    <w:basedOn w:val="CommentTextChar"/>
    <w:link w:val="CommentSubject"/>
    <w:uiPriority w:val="99"/>
    <w:semiHidden/>
    <w:rsid w:val="00491B96"/>
    <w:rPr>
      <w:rFonts w:ascii="Calibri" w:eastAsia="Calibri" w:hAnsi="Calibri" w:cs="Calibri"/>
      <w:b/>
      <w:bCs/>
      <w:sz w:val="20"/>
      <w:szCs w:val="20"/>
    </w:rPr>
  </w:style>
  <w:style w:type="paragraph" w:styleId="Revision">
    <w:name w:val="Revision"/>
    <w:hidden/>
    <w:uiPriority w:val="99"/>
    <w:semiHidden/>
    <w:rsid w:val="00491B96"/>
    <w:pPr>
      <w:widowControl/>
      <w:autoSpaceDE/>
      <w:autoSpaceDN/>
    </w:pPr>
    <w:rPr>
      <w:rFonts w:ascii="Calibri" w:eastAsia="Calibri" w:hAnsi="Calibri" w:cs="Calibri"/>
    </w:rPr>
  </w:style>
  <w:style w:type="character" w:styleId="FollowedHyperlink">
    <w:name w:val="FollowedHyperlink"/>
    <w:basedOn w:val="DefaultParagraphFont"/>
    <w:uiPriority w:val="99"/>
    <w:semiHidden/>
    <w:unhideWhenUsed/>
    <w:rsid w:val="00491B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994">
      <w:bodyDiv w:val="1"/>
      <w:marLeft w:val="0"/>
      <w:marRight w:val="0"/>
      <w:marTop w:val="0"/>
      <w:marBottom w:val="0"/>
      <w:divBdr>
        <w:top w:val="none" w:sz="0" w:space="0" w:color="auto"/>
        <w:left w:val="none" w:sz="0" w:space="0" w:color="auto"/>
        <w:bottom w:val="none" w:sz="0" w:space="0" w:color="auto"/>
        <w:right w:val="none" w:sz="0" w:space="0" w:color="auto"/>
      </w:divBdr>
      <w:divsChild>
        <w:div w:id="681779484">
          <w:marLeft w:val="1166"/>
          <w:marRight w:val="0"/>
          <w:marTop w:val="0"/>
          <w:marBottom w:val="0"/>
          <w:divBdr>
            <w:top w:val="none" w:sz="0" w:space="0" w:color="auto"/>
            <w:left w:val="none" w:sz="0" w:space="0" w:color="auto"/>
            <w:bottom w:val="none" w:sz="0" w:space="0" w:color="auto"/>
            <w:right w:val="none" w:sz="0" w:space="0" w:color="auto"/>
          </w:divBdr>
        </w:div>
        <w:div w:id="391075088">
          <w:marLeft w:val="1166"/>
          <w:marRight w:val="0"/>
          <w:marTop w:val="0"/>
          <w:marBottom w:val="0"/>
          <w:divBdr>
            <w:top w:val="none" w:sz="0" w:space="0" w:color="auto"/>
            <w:left w:val="none" w:sz="0" w:space="0" w:color="auto"/>
            <w:bottom w:val="none" w:sz="0" w:space="0" w:color="auto"/>
            <w:right w:val="none" w:sz="0" w:space="0" w:color="auto"/>
          </w:divBdr>
        </w:div>
        <w:div w:id="336687761">
          <w:marLeft w:val="1886"/>
          <w:marRight w:val="0"/>
          <w:marTop w:val="0"/>
          <w:marBottom w:val="0"/>
          <w:divBdr>
            <w:top w:val="none" w:sz="0" w:space="0" w:color="auto"/>
            <w:left w:val="none" w:sz="0" w:space="0" w:color="auto"/>
            <w:bottom w:val="none" w:sz="0" w:space="0" w:color="auto"/>
            <w:right w:val="none" w:sz="0" w:space="0" w:color="auto"/>
          </w:divBdr>
        </w:div>
        <w:div w:id="502547647">
          <w:marLeft w:val="1886"/>
          <w:marRight w:val="0"/>
          <w:marTop w:val="0"/>
          <w:marBottom w:val="0"/>
          <w:divBdr>
            <w:top w:val="none" w:sz="0" w:space="0" w:color="auto"/>
            <w:left w:val="none" w:sz="0" w:space="0" w:color="auto"/>
            <w:bottom w:val="none" w:sz="0" w:space="0" w:color="auto"/>
            <w:right w:val="none" w:sz="0" w:space="0" w:color="auto"/>
          </w:divBdr>
        </w:div>
        <w:div w:id="975723923">
          <w:marLeft w:val="1886"/>
          <w:marRight w:val="0"/>
          <w:marTop w:val="0"/>
          <w:marBottom w:val="0"/>
          <w:divBdr>
            <w:top w:val="none" w:sz="0" w:space="0" w:color="auto"/>
            <w:left w:val="none" w:sz="0" w:space="0" w:color="auto"/>
            <w:bottom w:val="none" w:sz="0" w:space="0" w:color="auto"/>
            <w:right w:val="none" w:sz="0" w:space="0" w:color="auto"/>
          </w:divBdr>
        </w:div>
        <w:div w:id="856772347">
          <w:marLeft w:val="1886"/>
          <w:marRight w:val="0"/>
          <w:marTop w:val="0"/>
          <w:marBottom w:val="0"/>
          <w:divBdr>
            <w:top w:val="none" w:sz="0" w:space="0" w:color="auto"/>
            <w:left w:val="none" w:sz="0" w:space="0" w:color="auto"/>
            <w:bottom w:val="none" w:sz="0" w:space="0" w:color="auto"/>
            <w:right w:val="none" w:sz="0" w:space="0" w:color="auto"/>
          </w:divBdr>
        </w:div>
        <w:div w:id="369695223">
          <w:marLeft w:val="1886"/>
          <w:marRight w:val="0"/>
          <w:marTop w:val="0"/>
          <w:marBottom w:val="0"/>
          <w:divBdr>
            <w:top w:val="none" w:sz="0" w:space="0" w:color="auto"/>
            <w:left w:val="none" w:sz="0" w:space="0" w:color="auto"/>
            <w:bottom w:val="none" w:sz="0" w:space="0" w:color="auto"/>
            <w:right w:val="none" w:sz="0" w:space="0" w:color="auto"/>
          </w:divBdr>
        </w:div>
        <w:div w:id="1310212144">
          <w:marLeft w:val="1886"/>
          <w:marRight w:val="0"/>
          <w:marTop w:val="0"/>
          <w:marBottom w:val="0"/>
          <w:divBdr>
            <w:top w:val="none" w:sz="0" w:space="0" w:color="auto"/>
            <w:left w:val="none" w:sz="0" w:space="0" w:color="auto"/>
            <w:bottom w:val="none" w:sz="0" w:space="0" w:color="auto"/>
            <w:right w:val="none" w:sz="0" w:space="0" w:color="auto"/>
          </w:divBdr>
        </w:div>
      </w:divsChild>
    </w:div>
    <w:div w:id="227307174">
      <w:bodyDiv w:val="1"/>
      <w:marLeft w:val="0"/>
      <w:marRight w:val="0"/>
      <w:marTop w:val="0"/>
      <w:marBottom w:val="0"/>
      <w:divBdr>
        <w:top w:val="none" w:sz="0" w:space="0" w:color="auto"/>
        <w:left w:val="none" w:sz="0" w:space="0" w:color="auto"/>
        <w:bottom w:val="none" w:sz="0" w:space="0" w:color="auto"/>
        <w:right w:val="none" w:sz="0" w:space="0" w:color="auto"/>
      </w:divBdr>
    </w:div>
    <w:div w:id="381831342">
      <w:bodyDiv w:val="1"/>
      <w:marLeft w:val="0"/>
      <w:marRight w:val="0"/>
      <w:marTop w:val="0"/>
      <w:marBottom w:val="0"/>
      <w:divBdr>
        <w:top w:val="none" w:sz="0" w:space="0" w:color="auto"/>
        <w:left w:val="none" w:sz="0" w:space="0" w:color="auto"/>
        <w:bottom w:val="none" w:sz="0" w:space="0" w:color="auto"/>
        <w:right w:val="none" w:sz="0" w:space="0" w:color="auto"/>
      </w:divBdr>
    </w:div>
    <w:div w:id="572857223">
      <w:bodyDiv w:val="1"/>
      <w:marLeft w:val="0"/>
      <w:marRight w:val="0"/>
      <w:marTop w:val="0"/>
      <w:marBottom w:val="0"/>
      <w:divBdr>
        <w:top w:val="none" w:sz="0" w:space="0" w:color="auto"/>
        <w:left w:val="none" w:sz="0" w:space="0" w:color="auto"/>
        <w:bottom w:val="none" w:sz="0" w:space="0" w:color="auto"/>
        <w:right w:val="none" w:sz="0" w:space="0" w:color="auto"/>
      </w:divBdr>
      <w:divsChild>
        <w:div w:id="1776711568">
          <w:marLeft w:val="1166"/>
          <w:marRight w:val="0"/>
          <w:marTop w:val="0"/>
          <w:marBottom w:val="0"/>
          <w:divBdr>
            <w:top w:val="none" w:sz="0" w:space="0" w:color="auto"/>
            <w:left w:val="none" w:sz="0" w:space="0" w:color="auto"/>
            <w:bottom w:val="none" w:sz="0" w:space="0" w:color="auto"/>
            <w:right w:val="none" w:sz="0" w:space="0" w:color="auto"/>
          </w:divBdr>
        </w:div>
        <w:div w:id="1673217097">
          <w:marLeft w:val="1166"/>
          <w:marRight w:val="0"/>
          <w:marTop w:val="0"/>
          <w:marBottom w:val="0"/>
          <w:divBdr>
            <w:top w:val="none" w:sz="0" w:space="0" w:color="auto"/>
            <w:left w:val="none" w:sz="0" w:space="0" w:color="auto"/>
            <w:bottom w:val="none" w:sz="0" w:space="0" w:color="auto"/>
            <w:right w:val="none" w:sz="0" w:space="0" w:color="auto"/>
          </w:divBdr>
        </w:div>
        <w:div w:id="577204466">
          <w:marLeft w:val="1166"/>
          <w:marRight w:val="0"/>
          <w:marTop w:val="0"/>
          <w:marBottom w:val="0"/>
          <w:divBdr>
            <w:top w:val="none" w:sz="0" w:space="0" w:color="auto"/>
            <w:left w:val="none" w:sz="0" w:space="0" w:color="auto"/>
            <w:bottom w:val="none" w:sz="0" w:space="0" w:color="auto"/>
            <w:right w:val="none" w:sz="0" w:space="0" w:color="auto"/>
          </w:divBdr>
        </w:div>
        <w:div w:id="1252660236">
          <w:marLeft w:val="994"/>
          <w:marRight w:val="0"/>
          <w:marTop w:val="0"/>
          <w:marBottom w:val="0"/>
          <w:divBdr>
            <w:top w:val="none" w:sz="0" w:space="0" w:color="auto"/>
            <w:left w:val="none" w:sz="0" w:space="0" w:color="auto"/>
            <w:bottom w:val="none" w:sz="0" w:space="0" w:color="auto"/>
            <w:right w:val="none" w:sz="0" w:space="0" w:color="auto"/>
          </w:divBdr>
        </w:div>
      </w:divsChild>
    </w:div>
    <w:div w:id="643513079">
      <w:bodyDiv w:val="1"/>
      <w:marLeft w:val="0"/>
      <w:marRight w:val="0"/>
      <w:marTop w:val="0"/>
      <w:marBottom w:val="0"/>
      <w:divBdr>
        <w:top w:val="none" w:sz="0" w:space="0" w:color="auto"/>
        <w:left w:val="none" w:sz="0" w:space="0" w:color="auto"/>
        <w:bottom w:val="none" w:sz="0" w:space="0" w:color="auto"/>
        <w:right w:val="none" w:sz="0" w:space="0" w:color="auto"/>
      </w:divBdr>
    </w:div>
    <w:div w:id="714542677">
      <w:bodyDiv w:val="1"/>
      <w:marLeft w:val="0"/>
      <w:marRight w:val="0"/>
      <w:marTop w:val="0"/>
      <w:marBottom w:val="0"/>
      <w:divBdr>
        <w:top w:val="none" w:sz="0" w:space="0" w:color="auto"/>
        <w:left w:val="none" w:sz="0" w:space="0" w:color="auto"/>
        <w:bottom w:val="none" w:sz="0" w:space="0" w:color="auto"/>
        <w:right w:val="none" w:sz="0" w:space="0" w:color="auto"/>
      </w:divBdr>
      <w:divsChild>
        <w:div w:id="1970547837">
          <w:marLeft w:val="446"/>
          <w:marRight w:val="0"/>
          <w:marTop w:val="0"/>
          <w:marBottom w:val="0"/>
          <w:divBdr>
            <w:top w:val="none" w:sz="0" w:space="0" w:color="auto"/>
            <w:left w:val="none" w:sz="0" w:space="0" w:color="auto"/>
            <w:bottom w:val="none" w:sz="0" w:space="0" w:color="auto"/>
            <w:right w:val="none" w:sz="0" w:space="0" w:color="auto"/>
          </w:divBdr>
        </w:div>
        <w:div w:id="1205289725">
          <w:marLeft w:val="446"/>
          <w:marRight w:val="0"/>
          <w:marTop w:val="0"/>
          <w:marBottom w:val="0"/>
          <w:divBdr>
            <w:top w:val="none" w:sz="0" w:space="0" w:color="auto"/>
            <w:left w:val="none" w:sz="0" w:space="0" w:color="auto"/>
            <w:bottom w:val="none" w:sz="0" w:space="0" w:color="auto"/>
            <w:right w:val="none" w:sz="0" w:space="0" w:color="auto"/>
          </w:divBdr>
        </w:div>
        <w:div w:id="512888662">
          <w:marLeft w:val="446"/>
          <w:marRight w:val="0"/>
          <w:marTop w:val="0"/>
          <w:marBottom w:val="0"/>
          <w:divBdr>
            <w:top w:val="none" w:sz="0" w:space="0" w:color="auto"/>
            <w:left w:val="none" w:sz="0" w:space="0" w:color="auto"/>
            <w:bottom w:val="none" w:sz="0" w:space="0" w:color="auto"/>
            <w:right w:val="none" w:sz="0" w:space="0" w:color="auto"/>
          </w:divBdr>
        </w:div>
        <w:div w:id="153842749">
          <w:marLeft w:val="446"/>
          <w:marRight w:val="0"/>
          <w:marTop w:val="0"/>
          <w:marBottom w:val="0"/>
          <w:divBdr>
            <w:top w:val="none" w:sz="0" w:space="0" w:color="auto"/>
            <w:left w:val="none" w:sz="0" w:space="0" w:color="auto"/>
            <w:bottom w:val="none" w:sz="0" w:space="0" w:color="auto"/>
            <w:right w:val="none" w:sz="0" w:space="0" w:color="auto"/>
          </w:divBdr>
        </w:div>
        <w:div w:id="171377441">
          <w:marLeft w:val="446"/>
          <w:marRight w:val="0"/>
          <w:marTop w:val="0"/>
          <w:marBottom w:val="0"/>
          <w:divBdr>
            <w:top w:val="none" w:sz="0" w:space="0" w:color="auto"/>
            <w:left w:val="none" w:sz="0" w:space="0" w:color="auto"/>
            <w:bottom w:val="none" w:sz="0" w:space="0" w:color="auto"/>
            <w:right w:val="none" w:sz="0" w:space="0" w:color="auto"/>
          </w:divBdr>
        </w:div>
        <w:div w:id="1462578323">
          <w:marLeft w:val="446"/>
          <w:marRight w:val="0"/>
          <w:marTop w:val="0"/>
          <w:marBottom w:val="0"/>
          <w:divBdr>
            <w:top w:val="none" w:sz="0" w:space="0" w:color="auto"/>
            <w:left w:val="none" w:sz="0" w:space="0" w:color="auto"/>
            <w:bottom w:val="none" w:sz="0" w:space="0" w:color="auto"/>
            <w:right w:val="none" w:sz="0" w:space="0" w:color="auto"/>
          </w:divBdr>
        </w:div>
        <w:div w:id="997808845">
          <w:marLeft w:val="446"/>
          <w:marRight w:val="0"/>
          <w:marTop w:val="0"/>
          <w:marBottom w:val="0"/>
          <w:divBdr>
            <w:top w:val="none" w:sz="0" w:space="0" w:color="auto"/>
            <w:left w:val="none" w:sz="0" w:space="0" w:color="auto"/>
            <w:bottom w:val="none" w:sz="0" w:space="0" w:color="auto"/>
            <w:right w:val="none" w:sz="0" w:space="0" w:color="auto"/>
          </w:divBdr>
        </w:div>
        <w:div w:id="706570155">
          <w:marLeft w:val="446"/>
          <w:marRight w:val="0"/>
          <w:marTop w:val="0"/>
          <w:marBottom w:val="0"/>
          <w:divBdr>
            <w:top w:val="none" w:sz="0" w:space="0" w:color="auto"/>
            <w:left w:val="none" w:sz="0" w:space="0" w:color="auto"/>
            <w:bottom w:val="none" w:sz="0" w:space="0" w:color="auto"/>
            <w:right w:val="none" w:sz="0" w:space="0" w:color="auto"/>
          </w:divBdr>
        </w:div>
      </w:divsChild>
    </w:div>
    <w:div w:id="719020298">
      <w:bodyDiv w:val="1"/>
      <w:marLeft w:val="0"/>
      <w:marRight w:val="0"/>
      <w:marTop w:val="0"/>
      <w:marBottom w:val="0"/>
      <w:divBdr>
        <w:top w:val="none" w:sz="0" w:space="0" w:color="auto"/>
        <w:left w:val="none" w:sz="0" w:space="0" w:color="auto"/>
        <w:bottom w:val="none" w:sz="0" w:space="0" w:color="auto"/>
        <w:right w:val="none" w:sz="0" w:space="0" w:color="auto"/>
      </w:divBdr>
    </w:div>
    <w:div w:id="720591353">
      <w:bodyDiv w:val="1"/>
      <w:marLeft w:val="0"/>
      <w:marRight w:val="0"/>
      <w:marTop w:val="0"/>
      <w:marBottom w:val="0"/>
      <w:divBdr>
        <w:top w:val="none" w:sz="0" w:space="0" w:color="auto"/>
        <w:left w:val="none" w:sz="0" w:space="0" w:color="auto"/>
        <w:bottom w:val="none" w:sz="0" w:space="0" w:color="auto"/>
        <w:right w:val="none" w:sz="0" w:space="0" w:color="auto"/>
      </w:divBdr>
    </w:div>
    <w:div w:id="856386949">
      <w:bodyDiv w:val="1"/>
      <w:marLeft w:val="0"/>
      <w:marRight w:val="0"/>
      <w:marTop w:val="0"/>
      <w:marBottom w:val="0"/>
      <w:divBdr>
        <w:top w:val="none" w:sz="0" w:space="0" w:color="auto"/>
        <w:left w:val="none" w:sz="0" w:space="0" w:color="auto"/>
        <w:bottom w:val="none" w:sz="0" w:space="0" w:color="auto"/>
        <w:right w:val="none" w:sz="0" w:space="0" w:color="auto"/>
      </w:divBdr>
      <w:divsChild>
        <w:div w:id="1184782690">
          <w:marLeft w:val="1886"/>
          <w:marRight w:val="0"/>
          <w:marTop w:val="0"/>
          <w:marBottom w:val="0"/>
          <w:divBdr>
            <w:top w:val="none" w:sz="0" w:space="0" w:color="auto"/>
            <w:left w:val="none" w:sz="0" w:space="0" w:color="auto"/>
            <w:bottom w:val="none" w:sz="0" w:space="0" w:color="auto"/>
            <w:right w:val="none" w:sz="0" w:space="0" w:color="auto"/>
          </w:divBdr>
        </w:div>
      </w:divsChild>
    </w:div>
    <w:div w:id="904802386">
      <w:bodyDiv w:val="1"/>
      <w:marLeft w:val="0"/>
      <w:marRight w:val="0"/>
      <w:marTop w:val="0"/>
      <w:marBottom w:val="0"/>
      <w:divBdr>
        <w:top w:val="none" w:sz="0" w:space="0" w:color="auto"/>
        <w:left w:val="none" w:sz="0" w:space="0" w:color="auto"/>
        <w:bottom w:val="none" w:sz="0" w:space="0" w:color="auto"/>
        <w:right w:val="none" w:sz="0" w:space="0" w:color="auto"/>
      </w:divBdr>
    </w:div>
    <w:div w:id="1338651471">
      <w:bodyDiv w:val="1"/>
      <w:marLeft w:val="0"/>
      <w:marRight w:val="0"/>
      <w:marTop w:val="0"/>
      <w:marBottom w:val="0"/>
      <w:divBdr>
        <w:top w:val="none" w:sz="0" w:space="0" w:color="auto"/>
        <w:left w:val="none" w:sz="0" w:space="0" w:color="auto"/>
        <w:bottom w:val="none" w:sz="0" w:space="0" w:color="auto"/>
        <w:right w:val="none" w:sz="0" w:space="0" w:color="auto"/>
      </w:divBdr>
      <w:divsChild>
        <w:div w:id="827479099">
          <w:marLeft w:val="446"/>
          <w:marRight w:val="0"/>
          <w:marTop w:val="0"/>
          <w:marBottom w:val="0"/>
          <w:divBdr>
            <w:top w:val="none" w:sz="0" w:space="0" w:color="auto"/>
            <w:left w:val="none" w:sz="0" w:space="0" w:color="auto"/>
            <w:bottom w:val="none" w:sz="0" w:space="0" w:color="auto"/>
            <w:right w:val="none" w:sz="0" w:space="0" w:color="auto"/>
          </w:divBdr>
        </w:div>
        <w:div w:id="388840648">
          <w:marLeft w:val="446"/>
          <w:marRight w:val="0"/>
          <w:marTop w:val="0"/>
          <w:marBottom w:val="0"/>
          <w:divBdr>
            <w:top w:val="none" w:sz="0" w:space="0" w:color="auto"/>
            <w:left w:val="none" w:sz="0" w:space="0" w:color="auto"/>
            <w:bottom w:val="none" w:sz="0" w:space="0" w:color="auto"/>
            <w:right w:val="none" w:sz="0" w:space="0" w:color="auto"/>
          </w:divBdr>
        </w:div>
        <w:div w:id="787625982">
          <w:marLeft w:val="1166"/>
          <w:marRight w:val="0"/>
          <w:marTop w:val="0"/>
          <w:marBottom w:val="0"/>
          <w:divBdr>
            <w:top w:val="none" w:sz="0" w:space="0" w:color="auto"/>
            <w:left w:val="none" w:sz="0" w:space="0" w:color="auto"/>
            <w:bottom w:val="none" w:sz="0" w:space="0" w:color="auto"/>
            <w:right w:val="none" w:sz="0" w:space="0" w:color="auto"/>
          </w:divBdr>
        </w:div>
        <w:div w:id="1503546036">
          <w:marLeft w:val="446"/>
          <w:marRight w:val="0"/>
          <w:marTop w:val="0"/>
          <w:marBottom w:val="0"/>
          <w:divBdr>
            <w:top w:val="none" w:sz="0" w:space="0" w:color="auto"/>
            <w:left w:val="none" w:sz="0" w:space="0" w:color="auto"/>
            <w:bottom w:val="none" w:sz="0" w:space="0" w:color="auto"/>
            <w:right w:val="none" w:sz="0" w:space="0" w:color="auto"/>
          </w:divBdr>
        </w:div>
        <w:div w:id="664749541">
          <w:marLeft w:val="446"/>
          <w:marRight w:val="0"/>
          <w:marTop w:val="0"/>
          <w:marBottom w:val="0"/>
          <w:divBdr>
            <w:top w:val="none" w:sz="0" w:space="0" w:color="auto"/>
            <w:left w:val="none" w:sz="0" w:space="0" w:color="auto"/>
            <w:bottom w:val="none" w:sz="0" w:space="0" w:color="auto"/>
            <w:right w:val="none" w:sz="0" w:space="0" w:color="auto"/>
          </w:divBdr>
        </w:div>
        <w:div w:id="1058627486">
          <w:marLeft w:val="1166"/>
          <w:marRight w:val="0"/>
          <w:marTop w:val="0"/>
          <w:marBottom w:val="0"/>
          <w:divBdr>
            <w:top w:val="none" w:sz="0" w:space="0" w:color="auto"/>
            <w:left w:val="none" w:sz="0" w:space="0" w:color="auto"/>
            <w:bottom w:val="none" w:sz="0" w:space="0" w:color="auto"/>
            <w:right w:val="none" w:sz="0" w:space="0" w:color="auto"/>
          </w:divBdr>
        </w:div>
      </w:divsChild>
    </w:div>
    <w:div w:id="1394885926">
      <w:bodyDiv w:val="1"/>
      <w:marLeft w:val="0"/>
      <w:marRight w:val="0"/>
      <w:marTop w:val="0"/>
      <w:marBottom w:val="0"/>
      <w:divBdr>
        <w:top w:val="none" w:sz="0" w:space="0" w:color="auto"/>
        <w:left w:val="none" w:sz="0" w:space="0" w:color="auto"/>
        <w:bottom w:val="none" w:sz="0" w:space="0" w:color="auto"/>
        <w:right w:val="none" w:sz="0" w:space="0" w:color="auto"/>
      </w:divBdr>
      <w:divsChild>
        <w:div w:id="1091852499">
          <w:marLeft w:val="446"/>
          <w:marRight w:val="0"/>
          <w:marTop w:val="0"/>
          <w:marBottom w:val="0"/>
          <w:divBdr>
            <w:top w:val="none" w:sz="0" w:space="0" w:color="auto"/>
            <w:left w:val="none" w:sz="0" w:space="0" w:color="auto"/>
            <w:bottom w:val="none" w:sz="0" w:space="0" w:color="auto"/>
            <w:right w:val="none" w:sz="0" w:space="0" w:color="auto"/>
          </w:divBdr>
        </w:div>
        <w:div w:id="1285960641">
          <w:marLeft w:val="1886"/>
          <w:marRight w:val="0"/>
          <w:marTop w:val="0"/>
          <w:marBottom w:val="0"/>
          <w:divBdr>
            <w:top w:val="none" w:sz="0" w:space="0" w:color="auto"/>
            <w:left w:val="none" w:sz="0" w:space="0" w:color="auto"/>
            <w:bottom w:val="none" w:sz="0" w:space="0" w:color="auto"/>
            <w:right w:val="none" w:sz="0" w:space="0" w:color="auto"/>
          </w:divBdr>
        </w:div>
        <w:div w:id="762720826">
          <w:marLeft w:val="1886"/>
          <w:marRight w:val="0"/>
          <w:marTop w:val="0"/>
          <w:marBottom w:val="0"/>
          <w:divBdr>
            <w:top w:val="none" w:sz="0" w:space="0" w:color="auto"/>
            <w:left w:val="none" w:sz="0" w:space="0" w:color="auto"/>
            <w:bottom w:val="none" w:sz="0" w:space="0" w:color="auto"/>
            <w:right w:val="none" w:sz="0" w:space="0" w:color="auto"/>
          </w:divBdr>
        </w:div>
        <w:div w:id="303388733">
          <w:marLeft w:val="1886"/>
          <w:marRight w:val="0"/>
          <w:marTop w:val="0"/>
          <w:marBottom w:val="0"/>
          <w:divBdr>
            <w:top w:val="none" w:sz="0" w:space="0" w:color="auto"/>
            <w:left w:val="none" w:sz="0" w:space="0" w:color="auto"/>
            <w:bottom w:val="none" w:sz="0" w:space="0" w:color="auto"/>
            <w:right w:val="none" w:sz="0" w:space="0" w:color="auto"/>
          </w:divBdr>
        </w:div>
        <w:div w:id="1465929959">
          <w:marLeft w:val="446"/>
          <w:marRight w:val="0"/>
          <w:marTop w:val="0"/>
          <w:marBottom w:val="0"/>
          <w:divBdr>
            <w:top w:val="none" w:sz="0" w:space="0" w:color="auto"/>
            <w:left w:val="none" w:sz="0" w:space="0" w:color="auto"/>
            <w:bottom w:val="none" w:sz="0" w:space="0" w:color="auto"/>
            <w:right w:val="none" w:sz="0" w:space="0" w:color="auto"/>
          </w:divBdr>
        </w:div>
        <w:div w:id="659389594">
          <w:marLeft w:val="446"/>
          <w:marRight w:val="0"/>
          <w:marTop w:val="0"/>
          <w:marBottom w:val="0"/>
          <w:divBdr>
            <w:top w:val="none" w:sz="0" w:space="0" w:color="auto"/>
            <w:left w:val="none" w:sz="0" w:space="0" w:color="auto"/>
            <w:bottom w:val="none" w:sz="0" w:space="0" w:color="auto"/>
            <w:right w:val="none" w:sz="0" w:space="0" w:color="auto"/>
          </w:divBdr>
        </w:div>
        <w:div w:id="1461000916">
          <w:marLeft w:val="446"/>
          <w:marRight w:val="0"/>
          <w:marTop w:val="0"/>
          <w:marBottom w:val="0"/>
          <w:divBdr>
            <w:top w:val="none" w:sz="0" w:space="0" w:color="auto"/>
            <w:left w:val="none" w:sz="0" w:space="0" w:color="auto"/>
            <w:bottom w:val="none" w:sz="0" w:space="0" w:color="auto"/>
            <w:right w:val="none" w:sz="0" w:space="0" w:color="auto"/>
          </w:divBdr>
        </w:div>
        <w:div w:id="1404991694">
          <w:marLeft w:val="446"/>
          <w:marRight w:val="0"/>
          <w:marTop w:val="0"/>
          <w:marBottom w:val="0"/>
          <w:divBdr>
            <w:top w:val="none" w:sz="0" w:space="0" w:color="auto"/>
            <w:left w:val="none" w:sz="0" w:space="0" w:color="auto"/>
            <w:bottom w:val="none" w:sz="0" w:space="0" w:color="auto"/>
            <w:right w:val="none" w:sz="0" w:space="0" w:color="auto"/>
          </w:divBdr>
        </w:div>
        <w:div w:id="2025669462">
          <w:marLeft w:val="446"/>
          <w:marRight w:val="0"/>
          <w:marTop w:val="0"/>
          <w:marBottom w:val="0"/>
          <w:divBdr>
            <w:top w:val="none" w:sz="0" w:space="0" w:color="auto"/>
            <w:left w:val="none" w:sz="0" w:space="0" w:color="auto"/>
            <w:bottom w:val="none" w:sz="0" w:space="0" w:color="auto"/>
            <w:right w:val="none" w:sz="0" w:space="0" w:color="auto"/>
          </w:divBdr>
        </w:div>
      </w:divsChild>
    </w:div>
    <w:div w:id="1774783400">
      <w:bodyDiv w:val="1"/>
      <w:marLeft w:val="0"/>
      <w:marRight w:val="0"/>
      <w:marTop w:val="0"/>
      <w:marBottom w:val="0"/>
      <w:divBdr>
        <w:top w:val="none" w:sz="0" w:space="0" w:color="auto"/>
        <w:left w:val="none" w:sz="0" w:space="0" w:color="auto"/>
        <w:bottom w:val="none" w:sz="0" w:space="0" w:color="auto"/>
        <w:right w:val="none" w:sz="0" w:space="0" w:color="auto"/>
      </w:divBdr>
      <w:divsChild>
        <w:div w:id="100540118">
          <w:marLeft w:val="2606"/>
          <w:marRight w:val="0"/>
          <w:marTop w:val="0"/>
          <w:marBottom w:val="0"/>
          <w:divBdr>
            <w:top w:val="none" w:sz="0" w:space="0" w:color="auto"/>
            <w:left w:val="none" w:sz="0" w:space="0" w:color="auto"/>
            <w:bottom w:val="none" w:sz="0" w:space="0" w:color="auto"/>
            <w:right w:val="none" w:sz="0" w:space="0" w:color="auto"/>
          </w:divBdr>
        </w:div>
        <w:div w:id="895697843">
          <w:marLeft w:val="2606"/>
          <w:marRight w:val="0"/>
          <w:marTop w:val="0"/>
          <w:marBottom w:val="0"/>
          <w:divBdr>
            <w:top w:val="none" w:sz="0" w:space="0" w:color="auto"/>
            <w:left w:val="none" w:sz="0" w:space="0" w:color="auto"/>
            <w:bottom w:val="none" w:sz="0" w:space="0" w:color="auto"/>
            <w:right w:val="none" w:sz="0" w:space="0" w:color="auto"/>
          </w:divBdr>
        </w:div>
        <w:div w:id="596715589">
          <w:marLeft w:val="3326"/>
          <w:marRight w:val="0"/>
          <w:marTop w:val="0"/>
          <w:marBottom w:val="0"/>
          <w:divBdr>
            <w:top w:val="none" w:sz="0" w:space="0" w:color="auto"/>
            <w:left w:val="none" w:sz="0" w:space="0" w:color="auto"/>
            <w:bottom w:val="none" w:sz="0" w:space="0" w:color="auto"/>
            <w:right w:val="none" w:sz="0" w:space="0" w:color="auto"/>
          </w:divBdr>
        </w:div>
        <w:div w:id="1025252075">
          <w:marLeft w:val="3326"/>
          <w:marRight w:val="0"/>
          <w:marTop w:val="0"/>
          <w:marBottom w:val="0"/>
          <w:divBdr>
            <w:top w:val="none" w:sz="0" w:space="0" w:color="auto"/>
            <w:left w:val="none" w:sz="0" w:space="0" w:color="auto"/>
            <w:bottom w:val="none" w:sz="0" w:space="0" w:color="auto"/>
            <w:right w:val="none" w:sz="0" w:space="0" w:color="auto"/>
          </w:divBdr>
        </w:div>
        <w:div w:id="932858971">
          <w:marLeft w:val="2606"/>
          <w:marRight w:val="0"/>
          <w:marTop w:val="0"/>
          <w:marBottom w:val="0"/>
          <w:divBdr>
            <w:top w:val="none" w:sz="0" w:space="0" w:color="auto"/>
            <w:left w:val="none" w:sz="0" w:space="0" w:color="auto"/>
            <w:bottom w:val="none" w:sz="0" w:space="0" w:color="auto"/>
            <w:right w:val="none" w:sz="0" w:space="0" w:color="auto"/>
          </w:divBdr>
        </w:div>
        <w:div w:id="908879728">
          <w:marLeft w:val="2606"/>
          <w:marRight w:val="0"/>
          <w:marTop w:val="0"/>
          <w:marBottom w:val="0"/>
          <w:divBdr>
            <w:top w:val="none" w:sz="0" w:space="0" w:color="auto"/>
            <w:left w:val="none" w:sz="0" w:space="0" w:color="auto"/>
            <w:bottom w:val="none" w:sz="0" w:space="0" w:color="auto"/>
            <w:right w:val="none" w:sz="0" w:space="0" w:color="auto"/>
          </w:divBdr>
        </w:div>
        <w:div w:id="1192379303">
          <w:marLeft w:val="3326"/>
          <w:marRight w:val="0"/>
          <w:marTop w:val="0"/>
          <w:marBottom w:val="0"/>
          <w:divBdr>
            <w:top w:val="none" w:sz="0" w:space="0" w:color="auto"/>
            <w:left w:val="none" w:sz="0" w:space="0" w:color="auto"/>
            <w:bottom w:val="none" w:sz="0" w:space="0" w:color="auto"/>
            <w:right w:val="none" w:sz="0" w:space="0" w:color="auto"/>
          </w:divBdr>
        </w:div>
      </w:divsChild>
    </w:div>
    <w:div w:id="1847552883">
      <w:bodyDiv w:val="1"/>
      <w:marLeft w:val="0"/>
      <w:marRight w:val="0"/>
      <w:marTop w:val="0"/>
      <w:marBottom w:val="0"/>
      <w:divBdr>
        <w:top w:val="none" w:sz="0" w:space="0" w:color="auto"/>
        <w:left w:val="none" w:sz="0" w:space="0" w:color="auto"/>
        <w:bottom w:val="none" w:sz="0" w:space="0" w:color="auto"/>
        <w:right w:val="none" w:sz="0" w:space="0" w:color="auto"/>
      </w:divBdr>
      <w:divsChild>
        <w:div w:id="85419329">
          <w:marLeft w:val="446"/>
          <w:marRight w:val="0"/>
          <w:marTop w:val="0"/>
          <w:marBottom w:val="0"/>
          <w:divBdr>
            <w:top w:val="none" w:sz="0" w:space="0" w:color="auto"/>
            <w:left w:val="none" w:sz="0" w:space="0" w:color="auto"/>
            <w:bottom w:val="none" w:sz="0" w:space="0" w:color="auto"/>
            <w:right w:val="none" w:sz="0" w:space="0" w:color="auto"/>
          </w:divBdr>
        </w:div>
        <w:div w:id="739181719">
          <w:marLeft w:val="446"/>
          <w:marRight w:val="0"/>
          <w:marTop w:val="0"/>
          <w:marBottom w:val="0"/>
          <w:divBdr>
            <w:top w:val="none" w:sz="0" w:space="0" w:color="auto"/>
            <w:left w:val="none" w:sz="0" w:space="0" w:color="auto"/>
            <w:bottom w:val="none" w:sz="0" w:space="0" w:color="auto"/>
            <w:right w:val="none" w:sz="0" w:space="0" w:color="auto"/>
          </w:divBdr>
        </w:div>
        <w:div w:id="314184783">
          <w:marLeft w:val="446"/>
          <w:marRight w:val="0"/>
          <w:marTop w:val="0"/>
          <w:marBottom w:val="0"/>
          <w:divBdr>
            <w:top w:val="none" w:sz="0" w:space="0" w:color="auto"/>
            <w:left w:val="none" w:sz="0" w:space="0" w:color="auto"/>
            <w:bottom w:val="none" w:sz="0" w:space="0" w:color="auto"/>
            <w:right w:val="none" w:sz="0" w:space="0" w:color="auto"/>
          </w:divBdr>
        </w:div>
        <w:div w:id="136997805">
          <w:marLeft w:val="446"/>
          <w:marRight w:val="0"/>
          <w:marTop w:val="0"/>
          <w:marBottom w:val="0"/>
          <w:divBdr>
            <w:top w:val="none" w:sz="0" w:space="0" w:color="auto"/>
            <w:left w:val="none" w:sz="0" w:space="0" w:color="auto"/>
            <w:bottom w:val="none" w:sz="0" w:space="0" w:color="auto"/>
            <w:right w:val="none" w:sz="0" w:space="0" w:color="auto"/>
          </w:divBdr>
        </w:div>
        <w:div w:id="66193081">
          <w:marLeft w:val="446"/>
          <w:marRight w:val="0"/>
          <w:marTop w:val="0"/>
          <w:marBottom w:val="0"/>
          <w:divBdr>
            <w:top w:val="none" w:sz="0" w:space="0" w:color="auto"/>
            <w:left w:val="none" w:sz="0" w:space="0" w:color="auto"/>
            <w:bottom w:val="none" w:sz="0" w:space="0" w:color="auto"/>
            <w:right w:val="none" w:sz="0" w:space="0" w:color="auto"/>
          </w:divBdr>
        </w:div>
        <w:div w:id="1695301030">
          <w:marLeft w:val="1166"/>
          <w:marRight w:val="0"/>
          <w:marTop w:val="0"/>
          <w:marBottom w:val="0"/>
          <w:divBdr>
            <w:top w:val="none" w:sz="0" w:space="0" w:color="auto"/>
            <w:left w:val="none" w:sz="0" w:space="0" w:color="auto"/>
            <w:bottom w:val="none" w:sz="0" w:space="0" w:color="auto"/>
            <w:right w:val="none" w:sz="0" w:space="0" w:color="auto"/>
          </w:divBdr>
        </w:div>
        <w:div w:id="1548905675">
          <w:marLeft w:val="1166"/>
          <w:marRight w:val="0"/>
          <w:marTop w:val="0"/>
          <w:marBottom w:val="0"/>
          <w:divBdr>
            <w:top w:val="none" w:sz="0" w:space="0" w:color="auto"/>
            <w:left w:val="none" w:sz="0" w:space="0" w:color="auto"/>
            <w:bottom w:val="none" w:sz="0" w:space="0" w:color="auto"/>
            <w:right w:val="none" w:sz="0" w:space="0" w:color="auto"/>
          </w:divBdr>
        </w:div>
        <w:div w:id="734013951">
          <w:marLeft w:val="1166"/>
          <w:marRight w:val="0"/>
          <w:marTop w:val="0"/>
          <w:marBottom w:val="0"/>
          <w:divBdr>
            <w:top w:val="none" w:sz="0" w:space="0" w:color="auto"/>
            <w:left w:val="none" w:sz="0" w:space="0" w:color="auto"/>
            <w:bottom w:val="none" w:sz="0" w:space="0" w:color="auto"/>
            <w:right w:val="none" w:sz="0" w:space="0" w:color="auto"/>
          </w:divBdr>
        </w:div>
        <w:div w:id="49380367">
          <w:marLeft w:val="99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program_offices/comm_planning/communitydevelopment/rulesandregs/laws/sec5301" TargetMode="External"/><Relationship Id="rId3" Type="http://schemas.openxmlformats.org/officeDocument/2006/relationships/styles" Target="styles.xml"/><Relationship Id="rId7" Type="http://schemas.openxmlformats.org/officeDocument/2006/relationships/image" Target="cid:image001.jpg@01D94AC3.F46B48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dbg@cityofslide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30E74-EE6A-42A5-AD57-CDC4A83FB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1083</Words>
  <Characters>6177</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TReichel</dc:creator>
  <cp:lastModifiedBy>Tekla Reichel</cp:lastModifiedBy>
  <cp:revision>8</cp:revision>
  <cp:lastPrinted>2025-04-28T19:56:00Z</cp:lastPrinted>
  <dcterms:created xsi:type="dcterms:W3CDTF">2025-04-24T16:21:00Z</dcterms:created>
  <dcterms:modified xsi:type="dcterms:W3CDTF">2025-04-28T19:59:00Z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2022-05-12T00:00:00Z</vt:filetime>
  </property>
  <property fmtid="{D5CDD505-2E9C-101B-9397-08002B2CF9AE}" pid="3" name="Creator">
    <vt:lpwstr>PScript5.dll Version 5.2.2</vt:lpwstr>
  </property>
  <property fmtid="{D5CDD505-2E9C-101B-9397-08002B2CF9AE}" pid="4" name="LastSaved">
    <vt:filetime>2022-05-12T00:00:00Z</vt:filetime>
  </property>
</Properties>
</file>